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C0BE" w14:textId="13B1FB7A" w:rsidR="00C8729E" w:rsidRPr="00FE045A" w:rsidRDefault="001F7F65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FE045A">
        <w:rPr>
          <w:rFonts w:ascii="Arial" w:hAnsi="Arial" w:cs="Arial"/>
          <w:b/>
        </w:rPr>
        <w:t>Informed</w:t>
      </w:r>
      <w:proofErr w:type="spellEnd"/>
      <w:r w:rsidRPr="00FE045A">
        <w:rPr>
          <w:rFonts w:ascii="Arial" w:hAnsi="Arial" w:cs="Arial"/>
          <w:b/>
        </w:rPr>
        <w:t xml:space="preserve"> consent rondom b</w:t>
      </w:r>
      <w:r w:rsidR="00514E2C" w:rsidRPr="00FE045A">
        <w:rPr>
          <w:rFonts w:ascii="Arial" w:hAnsi="Arial" w:cs="Arial"/>
          <w:b/>
        </w:rPr>
        <w:t>loedcontroles bij clozapinegebruik</w:t>
      </w:r>
    </w:p>
    <w:p w14:paraId="031570AD" w14:textId="5A46A8D7" w:rsidR="00544F97" w:rsidRPr="00676114" w:rsidRDefault="00544F97" w:rsidP="00C2608F">
      <w:pPr>
        <w:rPr>
          <w:rFonts w:ascii="Arial" w:hAnsi="Arial" w:cs="Arial"/>
          <w:sz w:val="20"/>
          <w:szCs w:val="20"/>
        </w:rPr>
      </w:pPr>
      <w:proofErr w:type="spellStart"/>
      <w:r w:rsidRPr="00676114">
        <w:rPr>
          <w:rFonts w:ascii="Arial" w:hAnsi="Arial" w:cs="Arial"/>
          <w:sz w:val="20"/>
          <w:szCs w:val="20"/>
        </w:rPr>
        <w:t>Clozapine</w:t>
      </w:r>
      <w:proofErr w:type="spellEnd"/>
      <w:r w:rsidRPr="00676114">
        <w:rPr>
          <w:rFonts w:ascii="Arial" w:hAnsi="Arial" w:cs="Arial"/>
          <w:sz w:val="20"/>
          <w:szCs w:val="20"/>
        </w:rPr>
        <w:t xml:space="preserve"> kan een agranulocytose, een gevaarlijk tekort aan witte bloedcellen, veroorzaken. Bij een infectie met bijv. </w:t>
      </w:r>
      <w:r w:rsidR="00105C6C" w:rsidRPr="00676114">
        <w:rPr>
          <w:rFonts w:ascii="Arial" w:hAnsi="Arial" w:cs="Arial"/>
          <w:sz w:val="20"/>
          <w:szCs w:val="20"/>
        </w:rPr>
        <w:t>verkoudheid, keelpijn of koorts, faalt</w:t>
      </w:r>
      <w:r w:rsidRPr="00676114">
        <w:rPr>
          <w:rFonts w:ascii="Arial" w:hAnsi="Arial" w:cs="Arial"/>
          <w:sz w:val="20"/>
          <w:szCs w:val="20"/>
        </w:rPr>
        <w:t xml:space="preserve"> dan</w:t>
      </w:r>
      <w:r w:rsidR="00105C6C" w:rsidRPr="00676114">
        <w:rPr>
          <w:rFonts w:ascii="Arial" w:hAnsi="Arial" w:cs="Arial"/>
          <w:sz w:val="20"/>
          <w:szCs w:val="20"/>
        </w:rPr>
        <w:t xml:space="preserve"> je afweer en kan een levensbedreigende situatie ontstaan. </w:t>
      </w:r>
    </w:p>
    <w:p w14:paraId="30451854" w14:textId="1E8B5F5B" w:rsidR="00846E3D" w:rsidRPr="00676114" w:rsidRDefault="00544F97" w:rsidP="007F3636">
      <w:pPr>
        <w:pStyle w:val="Tekstopmerking"/>
        <w:rPr>
          <w:rFonts w:ascii="Arial" w:hAnsi="Arial" w:cs="Arial"/>
        </w:rPr>
      </w:pPr>
      <w:r w:rsidRPr="00676114">
        <w:rPr>
          <w:rFonts w:ascii="Arial" w:hAnsi="Arial" w:cs="Arial"/>
        </w:rPr>
        <w:t xml:space="preserve">Gelukkig is een agranulocytose zeer zeldzaam. </w:t>
      </w:r>
      <w:r w:rsidR="007D1BE1" w:rsidRPr="00676114">
        <w:rPr>
          <w:rFonts w:ascii="Arial" w:hAnsi="Arial" w:cs="Arial"/>
        </w:rPr>
        <w:t xml:space="preserve">In </w:t>
      </w:r>
      <w:r w:rsidR="007F3636" w:rsidRPr="00676114">
        <w:rPr>
          <w:rFonts w:ascii="Arial" w:hAnsi="Arial" w:cs="Arial"/>
        </w:rPr>
        <w:t>Noord- en Zuid-</w:t>
      </w:r>
      <w:r w:rsidR="00216D64" w:rsidRPr="00676114">
        <w:rPr>
          <w:rFonts w:ascii="Arial" w:hAnsi="Arial" w:cs="Arial"/>
        </w:rPr>
        <w:t xml:space="preserve">Amerika treedt het </w:t>
      </w:r>
      <w:r w:rsidR="002524B7" w:rsidRPr="00676114">
        <w:rPr>
          <w:rFonts w:ascii="Arial" w:hAnsi="Arial" w:cs="Arial"/>
        </w:rPr>
        <w:t xml:space="preserve">op </w:t>
      </w:r>
      <w:r w:rsidR="00216D64" w:rsidRPr="00676114">
        <w:rPr>
          <w:rFonts w:ascii="Arial" w:hAnsi="Arial" w:cs="Arial"/>
        </w:rPr>
        <w:t xml:space="preserve">bij 1 op de 500 mensen, in China en Azië bij 1 op de 250 mensen en in </w:t>
      </w:r>
      <w:r w:rsidR="007D1BE1" w:rsidRPr="00676114">
        <w:rPr>
          <w:rFonts w:ascii="Arial" w:hAnsi="Arial" w:cs="Arial"/>
        </w:rPr>
        <w:t xml:space="preserve">Europa </w:t>
      </w:r>
      <w:r w:rsidRPr="00676114">
        <w:rPr>
          <w:rFonts w:ascii="Arial" w:hAnsi="Arial" w:cs="Arial"/>
        </w:rPr>
        <w:t xml:space="preserve">bij 1 op de </w:t>
      </w:r>
      <w:r w:rsidR="00994A3D" w:rsidRPr="00676114">
        <w:rPr>
          <w:rFonts w:ascii="Arial" w:hAnsi="Arial" w:cs="Arial"/>
        </w:rPr>
        <w:t>2</w:t>
      </w:r>
      <w:r w:rsidR="007D1BE1" w:rsidRPr="00676114">
        <w:rPr>
          <w:rFonts w:ascii="Arial" w:hAnsi="Arial" w:cs="Arial"/>
        </w:rPr>
        <w:t>0</w:t>
      </w:r>
      <w:r w:rsidR="00994A3D" w:rsidRPr="00676114">
        <w:rPr>
          <w:rFonts w:ascii="Arial" w:hAnsi="Arial" w:cs="Arial"/>
        </w:rPr>
        <w:t>0</w:t>
      </w:r>
      <w:r w:rsidRPr="00676114">
        <w:rPr>
          <w:rFonts w:ascii="Arial" w:hAnsi="Arial" w:cs="Arial"/>
        </w:rPr>
        <w:t xml:space="preserve"> mensen</w:t>
      </w:r>
      <w:r w:rsidR="002524B7" w:rsidRPr="00676114">
        <w:rPr>
          <w:rFonts w:ascii="Arial" w:hAnsi="Arial" w:cs="Arial"/>
        </w:rPr>
        <w:t xml:space="preserve">, die </w:t>
      </w:r>
      <w:proofErr w:type="spellStart"/>
      <w:r w:rsidR="002524B7" w:rsidRPr="00676114">
        <w:rPr>
          <w:rFonts w:ascii="Arial" w:hAnsi="Arial" w:cs="Arial"/>
        </w:rPr>
        <w:t>clozapine</w:t>
      </w:r>
      <w:proofErr w:type="spellEnd"/>
      <w:r w:rsidR="002524B7" w:rsidRPr="00676114">
        <w:rPr>
          <w:rFonts w:ascii="Arial" w:hAnsi="Arial" w:cs="Arial"/>
        </w:rPr>
        <w:t xml:space="preserve"> gebruiken.</w:t>
      </w:r>
      <w:r w:rsidRPr="00676114">
        <w:rPr>
          <w:rFonts w:ascii="Arial" w:hAnsi="Arial" w:cs="Arial"/>
        </w:rPr>
        <w:t xml:space="preserve"> </w:t>
      </w:r>
      <w:r w:rsidR="00682934" w:rsidRPr="00676114">
        <w:rPr>
          <w:rFonts w:ascii="Arial" w:hAnsi="Arial" w:cs="Arial"/>
        </w:rPr>
        <w:t>Wanneer geen strenge bloedcontroles plaatsvinden, wordt agranulocytose minder vaak ontdekt, namelijk bij</w:t>
      </w:r>
      <w:r w:rsidR="002524B7" w:rsidRPr="00676114">
        <w:rPr>
          <w:rFonts w:ascii="Arial" w:hAnsi="Arial" w:cs="Arial"/>
        </w:rPr>
        <w:t xml:space="preserve"> </w:t>
      </w:r>
      <w:r w:rsidR="008A7DE1">
        <w:rPr>
          <w:rFonts w:ascii="Arial" w:hAnsi="Arial" w:cs="Arial"/>
        </w:rPr>
        <w:t>ongeveer</w:t>
      </w:r>
      <w:r w:rsidR="00682934" w:rsidRPr="00676114">
        <w:rPr>
          <w:rFonts w:ascii="Arial" w:hAnsi="Arial" w:cs="Arial"/>
        </w:rPr>
        <w:t xml:space="preserve"> 1 op de 333 mensen in Europa in plaats van bij 1 op de 200 mensen.</w:t>
      </w:r>
      <w:r w:rsidR="00105C6C" w:rsidRPr="00676114">
        <w:rPr>
          <w:rFonts w:ascii="Arial" w:hAnsi="Arial" w:cs="Arial"/>
        </w:rPr>
        <w:t xml:space="preserve"> </w:t>
      </w:r>
      <w:r w:rsidR="00846E3D" w:rsidRPr="00676114">
        <w:rPr>
          <w:rFonts w:ascii="Arial" w:hAnsi="Arial" w:cs="Arial"/>
        </w:rPr>
        <w:t xml:space="preserve">Bloedbeeldcontroles maken de behandeling veiliger. De agranulocytose wordt dan snel ontdekt. </w:t>
      </w:r>
      <w:r w:rsidR="00105C6C" w:rsidRPr="00676114">
        <w:rPr>
          <w:rFonts w:ascii="Arial" w:hAnsi="Arial" w:cs="Arial"/>
        </w:rPr>
        <w:t>H</w:t>
      </w:r>
      <w:r w:rsidR="00C2608F" w:rsidRPr="00676114">
        <w:rPr>
          <w:rFonts w:ascii="Arial" w:hAnsi="Arial" w:cs="Arial"/>
        </w:rPr>
        <w:t xml:space="preserve">et risico op overlijden als gevolg van </w:t>
      </w:r>
      <w:r w:rsidR="00846E3D" w:rsidRPr="00676114">
        <w:rPr>
          <w:rFonts w:ascii="Arial" w:hAnsi="Arial" w:cs="Arial"/>
        </w:rPr>
        <w:t xml:space="preserve">een agranulocytose </w:t>
      </w:r>
      <w:r w:rsidR="00FE045A" w:rsidRPr="00676114">
        <w:rPr>
          <w:rFonts w:ascii="Arial" w:hAnsi="Arial" w:cs="Arial"/>
        </w:rPr>
        <w:t>i</w:t>
      </w:r>
      <w:r w:rsidR="00105C6C" w:rsidRPr="00676114">
        <w:rPr>
          <w:rFonts w:ascii="Arial" w:hAnsi="Arial" w:cs="Arial"/>
        </w:rPr>
        <w:t>s</w:t>
      </w:r>
      <w:r w:rsidR="001803C7" w:rsidRPr="00676114">
        <w:rPr>
          <w:rFonts w:ascii="Arial" w:hAnsi="Arial" w:cs="Arial"/>
        </w:rPr>
        <w:t xml:space="preserve"> dan</w:t>
      </w:r>
      <w:r w:rsidR="00105C6C" w:rsidRPr="00676114">
        <w:rPr>
          <w:rFonts w:ascii="Arial" w:hAnsi="Arial" w:cs="Arial"/>
        </w:rPr>
        <w:t xml:space="preserve"> </w:t>
      </w:r>
      <w:r w:rsidR="001803C7" w:rsidRPr="00676114">
        <w:rPr>
          <w:rFonts w:ascii="Arial" w:hAnsi="Arial" w:cs="Arial"/>
        </w:rPr>
        <w:t xml:space="preserve">in Europa </w:t>
      </w:r>
      <w:r w:rsidR="00846E3D" w:rsidRPr="00676114">
        <w:rPr>
          <w:rFonts w:ascii="Arial" w:hAnsi="Arial" w:cs="Arial"/>
        </w:rPr>
        <w:t xml:space="preserve">minder dan 1 op de </w:t>
      </w:r>
      <w:r w:rsidR="001803C7" w:rsidRPr="00676114">
        <w:rPr>
          <w:rFonts w:ascii="Arial" w:hAnsi="Arial" w:cs="Arial"/>
        </w:rPr>
        <w:t>6</w:t>
      </w:r>
      <w:r w:rsidR="00994A3D" w:rsidRPr="00676114">
        <w:rPr>
          <w:rFonts w:ascii="Arial" w:hAnsi="Arial" w:cs="Arial"/>
        </w:rPr>
        <w:t>.</w:t>
      </w:r>
      <w:r w:rsidR="00846E3D" w:rsidRPr="00676114">
        <w:rPr>
          <w:rFonts w:ascii="Arial" w:hAnsi="Arial" w:cs="Arial"/>
        </w:rPr>
        <w:t xml:space="preserve">000 gebruikers van </w:t>
      </w:r>
      <w:proofErr w:type="spellStart"/>
      <w:r w:rsidR="00846E3D" w:rsidRPr="00676114">
        <w:rPr>
          <w:rFonts w:ascii="Arial" w:hAnsi="Arial" w:cs="Arial"/>
        </w:rPr>
        <w:t>clozapine</w:t>
      </w:r>
      <w:proofErr w:type="spellEnd"/>
      <w:r w:rsidR="001803C7" w:rsidRPr="00676114">
        <w:rPr>
          <w:rFonts w:ascii="Arial" w:hAnsi="Arial" w:cs="Arial"/>
        </w:rPr>
        <w:t xml:space="preserve"> en in de Verenigde Staten minder dan 1 op de 10.000</w:t>
      </w:r>
      <w:r w:rsidR="00C2608F" w:rsidRPr="00676114">
        <w:rPr>
          <w:rFonts w:ascii="Arial" w:hAnsi="Arial" w:cs="Arial"/>
        </w:rPr>
        <w:t xml:space="preserve"> </w:t>
      </w:r>
      <w:r w:rsidR="001803C7" w:rsidRPr="00676114">
        <w:rPr>
          <w:rFonts w:ascii="Arial" w:hAnsi="Arial" w:cs="Arial"/>
        </w:rPr>
        <w:t xml:space="preserve">clozapinegebruikers. </w:t>
      </w:r>
      <w:r w:rsidR="007F3636" w:rsidRPr="00676114">
        <w:rPr>
          <w:rFonts w:ascii="Arial" w:hAnsi="Arial" w:cs="Arial"/>
          <w:shd w:val="clear" w:color="auto" w:fill="FFFFFF"/>
        </w:rPr>
        <w:t>Elders kan de mortaliteit hoger zijn</w:t>
      </w:r>
      <w:r w:rsidR="002524B7" w:rsidRPr="00676114">
        <w:rPr>
          <w:rFonts w:ascii="Arial" w:hAnsi="Arial" w:cs="Arial"/>
          <w:shd w:val="clear" w:color="auto" w:fill="FFFFFF"/>
        </w:rPr>
        <w:t xml:space="preserve">, namelijk 1 op de 2.000 </w:t>
      </w:r>
      <w:proofErr w:type="spellStart"/>
      <w:r w:rsidR="002524B7" w:rsidRPr="00676114">
        <w:rPr>
          <w:rFonts w:ascii="Arial" w:hAnsi="Arial" w:cs="Arial"/>
          <w:shd w:val="clear" w:color="auto" w:fill="FFFFFF"/>
        </w:rPr>
        <w:t>clozapinegebruikers</w:t>
      </w:r>
      <w:proofErr w:type="spellEnd"/>
      <w:r w:rsidR="008A7DE1">
        <w:rPr>
          <w:rFonts w:ascii="Arial" w:hAnsi="Arial" w:cs="Arial"/>
          <w:shd w:val="clear" w:color="auto" w:fill="FFFFFF"/>
        </w:rPr>
        <w:t>,</w:t>
      </w:r>
      <w:r w:rsidR="002524B7" w:rsidRPr="00676114">
        <w:rPr>
          <w:rFonts w:ascii="Arial" w:hAnsi="Arial" w:cs="Arial"/>
          <w:shd w:val="clear" w:color="auto" w:fill="FFFFFF"/>
        </w:rPr>
        <w:t xml:space="preserve"> </w:t>
      </w:r>
      <w:r w:rsidR="007F3636" w:rsidRPr="00676114">
        <w:rPr>
          <w:rFonts w:ascii="Arial" w:hAnsi="Arial" w:cs="Arial"/>
          <w:shd w:val="clear" w:color="auto" w:fill="FFFFFF"/>
        </w:rPr>
        <w:t xml:space="preserve">door het ontbreken van controles en slechtere behandeling van agranulocytose. </w:t>
      </w:r>
      <w:r w:rsidR="00A02716" w:rsidRPr="00676114">
        <w:rPr>
          <w:rFonts w:ascii="Arial" w:hAnsi="Arial" w:cs="Arial"/>
        </w:rPr>
        <w:t>Na</w:t>
      </w:r>
      <w:r w:rsidR="00C8506A" w:rsidRPr="00676114">
        <w:rPr>
          <w:rFonts w:ascii="Arial" w:hAnsi="Arial" w:cs="Arial"/>
        </w:rPr>
        <w:t xml:space="preserve"> de eerste 6 maanden behandeling neemt de kans op het ontwikkelen van</w:t>
      </w:r>
      <w:r w:rsidR="00FE045A" w:rsidRPr="00676114">
        <w:rPr>
          <w:rFonts w:ascii="Arial" w:hAnsi="Arial" w:cs="Arial"/>
        </w:rPr>
        <w:t xml:space="preserve"> agranulocytose</w:t>
      </w:r>
      <w:r w:rsidR="00C8506A" w:rsidRPr="00676114">
        <w:rPr>
          <w:rFonts w:ascii="Arial" w:hAnsi="Arial" w:cs="Arial"/>
        </w:rPr>
        <w:t xml:space="preserve"> door het gebruik van clozapine af. </w:t>
      </w:r>
      <w:r w:rsidR="00FE045A" w:rsidRPr="00676114">
        <w:rPr>
          <w:rFonts w:ascii="Arial" w:hAnsi="Arial" w:cs="Arial"/>
        </w:rPr>
        <w:t>N</w:t>
      </w:r>
      <w:r w:rsidR="00C8506A" w:rsidRPr="00676114">
        <w:rPr>
          <w:rFonts w:ascii="Arial" w:hAnsi="Arial" w:cs="Arial"/>
        </w:rPr>
        <w:t>a</w:t>
      </w:r>
      <w:r w:rsidR="00A02716" w:rsidRPr="00676114">
        <w:rPr>
          <w:rFonts w:ascii="Arial" w:hAnsi="Arial" w:cs="Arial"/>
        </w:rPr>
        <w:t xml:space="preserve"> het eerste jaar </w:t>
      </w:r>
      <w:r w:rsidR="00846E3D" w:rsidRPr="00676114">
        <w:rPr>
          <w:rFonts w:ascii="Arial" w:hAnsi="Arial" w:cs="Arial"/>
        </w:rPr>
        <w:t xml:space="preserve">is het risico nog kleiner geworden. </w:t>
      </w:r>
      <w:r w:rsidR="00E12922" w:rsidRPr="00676114">
        <w:rPr>
          <w:rFonts w:ascii="Arial" w:hAnsi="Arial" w:cs="Arial"/>
        </w:rPr>
        <w:t>Overigens leven clozapinegebruikers langer dan de gebruikers van andere antipsychotica ondanks dit specifieke risico op het ontwikkelen van agranulocytose.</w:t>
      </w:r>
    </w:p>
    <w:p w14:paraId="6E5499F9" w14:textId="0CC732B0" w:rsidR="00C2608F" w:rsidRPr="00676114" w:rsidRDefault="00435D24" w:rsidP="003853B2">
      <w:pPr>
        <w:rPr>
          <w:rFonts w:ascii="Arial" w:hAnsi="Arial" w:cs="Arial"/>
          <w:sz w:val="20"/>
          <w:szCs w:val="20"/>
        </w:rPr>
      </w:pPr>
      <w:r w:rsidRPr="00676114">
        <w:rPr>
          <w:rFonts w:ascii="Arial" w:hAnsi="Arial" w:cs="Arial"/>
          <w:sz w:val="20"/>
          <w:szCs w:val="20"/>
        </w:rPr>
        <w:t>Het veiligste is uiteraard om elke maand de witte bloedcellen te bepalen</w:t>
      </w:r>
      <w:r w:rsidR="00775D08" w:rsidRPr="00676114">
        <w:rPr>
          <w:rFonts w:ascii="Arial" w:hAnsi="Arial" w:cs="Arial"/>
          <w:sz w:val="20"/>
          <w:szCs w:val="20"/>
        </w:rPr>
        <w:t xml:space="preserve"> na de eerste 18 weken wekelijkse bloedcontrole</w:t>
      </w:r>
      <w:r w:rsidRPr="00676114">
        <w:rPr>
          <w:rFonts w:ascii="Arial" w:hAnsi="Arial" w:cs="Arial"/>
          <w:sz w:val="20"/>
          <w:szCs w:val="20"/>
        </w:rPr>
        <w:t xml:space="preserve">. Als na het eerste behandeljaar met clozapine </w:t>
      </w:r>
      <w:r w:rsidR="00775D08" w:rsidRPr="00676114">
        <w:rPr>
          <w:rFonts w:ascii="Arial" w:hAnsi="Arial" w:cs="Arial"/>
          <w:sz w:val="20"/>
          <w:szCs w:val="20"/>
        </w:rPr>
        <w:t xml:space="preserve">de bloedcontroles </w:t>
      </w:r>
      <w:r w:rsidRPr="00676114">
        <w:rPr>
          <w:rFonts w:ascii="Arial" w:hAnsi="Arial" w:cs="Arial"/>
          <w:sz w:val="20"/>
          <w:szCs w:val="20"/>
        </w:rPr>
        <w:t>geheel word</w:t>
      </w:r>
      <w:r w:rsidR="00775D08" w:rsidRPr="00676114">
        <w:rPr>
          <w:rFonts w:ascii="Arial" w:hAnsi="Arial" w:cs="Arial"/>
          <w:sz w:val="20"/>
          <w:szCs w:val="20"/>
        </w:rPr>
        <w:t>en</w:t>
      </w:r>
      <w:r w:rsidRPr="00676114">
        <w:rPr>
          <w:rFonts w:ascii="Arial" w:hAnsi="Arial" w:cs="Arial"/>
          <w:sz w:val="20"/>
          <w:szCs w:val="20"/>
        </w:rPr>
        <w:t xml:space="preserve"> gestopt</w:t>
      </w:r>
      <w:r w:rsidR="00775D08" w:rsidRPr="00676114">
        <w:rPr>
          <w:rFonts w:ascii="Arial" w:hAnsi="Arial" w:cs="Arial"/>
          <w:sz w:val="20"/>
          <w:szCs w:val="20"/>
        </w:rPr>
        <w:t>,</w:t>
      </w:r>
      <w:r w:rsidRPr="00676114">
        <w:rPr>
          <w:rFonts w:ascii="Arial" w:hAnsi="Arial" w:cs="Arial"/>
          <w:sz w:val="20"/>
          <w:szCs w:val="20"/>
        </w:rPr>
        <w:t xml:space="preserve"> dan is het risico</w:t>
      </w:r>
      <w:r w:rsidR="00A02716" w:rsidRPr="00676114">
        <w:rPr>
          <w:rFonts w:ascii="Arial" w:hAnsi="Arial" w:cs="Arial"/>
          <w:sz w:val="20"/>
          <w:szCs w:val="20"/>
        </w:rPr>
        <w:t xml:space="preserve"> op overlijden als gevolg van een tekort aan witte bloedcellen </w:t>
      </w:r>
      <w:r w:rsidRPr="00676114">
        <w:rPr>
          <w:rFonts w:ascii="Arial" w:hAnsi="Arial" w:cs="Arial"/>
          <w:sz w:val="20"/>
          <w:szCs w:val="20"/>
        </w:rPr>
        <w:t>ongeveer zo groot als het risico op</w:t>
      </w:r>
      <w:r w:rsidR="002B55DD" w:rsidRPr="00676114">
        <w:rPr>
          <w:rFonts w:ascii="Arial" w:hAnsi="Arial" w:cs="Arial"/>
          <w:sz w:val="20"/>
          <w:szCs w:val="20"/>
        </w:rPr>
        <w:t xml:space="preserve"> </w:t>
      </w:r>
      <w:r w:rsidR="00A02716" w:rsidRPr="00676114">
        <w:rPr>
          <w:rFonts w:ascii="Arial" w:hAnsi="Arial" w:cs="Arial"/>
          <w:sz w:val="20"/>
          <w:szCs w:val="20"/>
        </w:rPr>
        <w:t xml:space="preserve">overlijden </w:t>
      </w:r>
      <w:r w:rsidR="002B55DD" w:rsidRPr="00676114">
        <w:rPr>
          <w:rFonts w:ascii="Arial" w:hAnsi="Arial" w:cs="Arial"/>
          <w:sz w:val="20"/>
          <w:szCs w:val="20"/>
        </w:rPr>
        <w:t xml:space="preserve">door een ongeluk </w:t>
      </w:r>
      <w:r w:rsidRPr="00676114">
        <w:rPr>
          <w:rFonts w:ascii="Arial" w:hAnsi="Arial" w:cs="Arial"/>
          <w:sz w:val="20"/>
          <w:szCs w:val="20"/>
        </w:rPr>
        <w:t>thuis of in de vrije tijd</w:t>
      </w:r>
      <w:r w:rsidR="00A02716" w:rsidRPr="00676114">
        <w:rPr>
          <w:rFonts w:ascii="Arial" w:hAnsi="Arial" w:cs="Arial"/>
          <w:sz w:val="20"/>
          <w:szCs w:val="20"/>
        </w:rPr>
        <w:t xml:space="preserve">. </w:t>
      </w:r>
    </w:p>
    <w:p w14:paraId="79656CD0" w14:textId="64E089DB" w:rsidR="00E94576" w:rsidRDefault="002B55DD" w:rsidP="00C2608F">
      <w:pPr>
        <w:rPr>
          <w:rFonts w:ascii="Arial" w:hAnsi="Arial" w:cs="Arial"/>
          <w:b/>
          <w:sz w:val="20"/>
          <w:szCs w:val="20"/>
        </w:rPr>
      </w:pPr>
      <w:r w:rsidRPr="00676114">
        <w:rPr>
          <w:rFonts w:ascii="Arial" w:hAnsi="Arial" w:cs="Arial"/>
          <w:sz w:val="20"/>
          <w:szCs w:val="20"/>
        </w:rPr>
        <w:t>De overheid wil dat de witte bloedcellen maandelijks gecontroleerd worden</w:t>
      </w:r>
      <w:r w:rsidR="00E12922" w:rsidRPr="00676114">
        <w:rPr>
          <w:rFonts w:ascii="Arial" w:hAnsi="Arial" w:cs="Arial"/>
          <w:sz w:val="20"/>
          <w:szCs w:val="20"/>
        </w:rPr>
        <w:t xml:space="preserve"> na de eerste 18 weken </w:t>
      </w:r>
      <w:proofErr w:type="spellStart"/>
      <w:r w:rsidR="00E12922" w:rsidRPr="00676114">
        <w:rPr>
          <w:rFonts w:ascii="Arial" w:hAnsi="Arial" w:cs="Arial"/>
          <w:sz w:val="20"/>
          <w:szCs w:val="20"/>
        </w:rPr>
        <w:t>clozapinebehandeling</w:t>
      </w:r>
      <w:proofErr w:type="spellEnd"/>
      <w:r w:rsidRPr="00676114">
        <w:rPr>
          <w:rFonts w:ascii="Arial" w:hAnsi="Arial" w:cs="Arial"/>
          <w:sz w:val="20"/>
          <w:szCs w:val="20"/>
        </w:rPr>
        <w:t xml:space="preserve">. </w:t>
      </w:r>
      <w:r w:rsidR="00FE045A" w:rsidRPr="00676114">
        <w:rPr>
          <w:rFonts w:ascii="Arial" w:hAnsi="Arial" w:cs="Arial"/>
          <w:sz w:val="20"/>
          <w:szCs w:val="20"/>
        </w:rPr>
        <w:t>D</w:t>
      </w:r>
      <w:r w:rsidRPr="00676114">
        <w:rPr>
          <w:rFonts w:ascii="Arial" w:hAnsi="Arial" w:cs="Arial"/>
          <w:sz w:val="20"/>
          <w:szCs w:val="20"/>
        </w:rPr>
        <w:t>at is ook het veiligste. Hoe minder va</w:t>
      </w:r>
      <w:r w:rsidR="00FE045A" w:rsidRPr="00676114">
        <w:rPr>
          <w:rFonts w:ascii="Arial" w:hAnsi="Arial" w:cs="Arial"/>
          <w:sz w:val="20"/>
          <w:szCs w:val="20"/>
        </w:rPr>
        <w:t>a</w:t>
      </w:r>
      <w:r w:rsidRPr="00676114">
        <w:rPr>
          <w:rFonts w:ascii="Arial" w:hAnsi="Arial" w:cs="Arial"/>
          <w:sz w:val="20"/>
          <w:szCs w:val="20"/>
        </w:rPr>
        <w:t xml:space="preserve">k, hoe groter het risico dat een agranulocytose niet op tijd ontdekt wordt. </w:t>
      </w:r>
    </w:p>
    <w:p w14:paraId="3EBB3334" w14:textId="77777777" w:rsidR="00E94576" w:rsidRDefault="002B55DD" w:rsidP="00C2608F">
      <w:pPr>
        <w:rPr>
          <w:rFonts w:ascii="Arial" w:hAnsi="Arial" w:cs="Arial"/>
          <w:b/>
          <w:sz w:val="20"/>
          <w:szCs w:val="20"/>
        </w:rPr>
      </w:pPr>
      <w:r w:rsidRPr="00676114">
        <w:rPr>
          <w:rFonts w:ascii="Arial" w:hAnsi="Arial" w:cs="Arial"/>
          <w:b/>
          <w:sz w:val="20"/>
          <w:szCs w:val="20"/>
        </w:rPr>
        <w:t>Verklaring:</w:t>
      </w:r>
    </w:p>
    <w:p w14:paraId="251E7700" w14:textId="4F710AE1" w:rsidR="002B55DD" w:rsidRPr="00676114" w:rsidRDefault="002B55DD" w:rsidP="00C2608F">
      <w:pPr>
        <w:rPr>
          <w:rFonts w:ascii="Arial" w:hAnsi="Arial" w:cs="Arial"/>
          <w:sz w:val="20"/>
          <w:szCs w:val="20"/>
        </w:rPr>
      </w:pPr>
      <w:r w:rsidRPr="00676114">
        <w:rPr>
          <w:rFonts w:ascii="Arial" w:hAnsi="Arial" w:cs="Arial"/>
          <w:sz w:val="20"/>
          <w:szCs w:val="20"/>
        </w:rPr>
        <w:t>Ik begrijp dat het risico op te laat ontdekken van een agranulocytose groter is als ik niet maandelijks mijn bloed laat controleren</w:t>
      </w:r>
      <w:r w:rsidR="00FE045A" w:rsidRPr="00676114">
        <w:rPr>
          <w:rFonts w:ascii="Arial" w:hAnsi="Arial" w:cs="Arial"/>
          <w:sz w:val="20"/>
          <w:szCs w:val="20"/>
        </w:rPr>
        <w:t xml:space="preserve"> na de eerste 18 weken wekelijkse bloedcontroles</w:t>
      </w:r>
      <w:r w:rsidRPr="00676114">
        <w:rPr>
          <w:rFonts w:ascii="Arial" w:hAnsi="Arial" w:cs="Arial"/>
          <w:sz w:val="20"/>
          <w:szCs w:val="20"/>
        </w:rPr>
        <w:t xml:space="preserve">. </w:t>
      </w:r>
    </w:p>
    <w:p w14:paraId="4041494E" w14:textId="1E4117AF" w:rsidR="001F7F65" w:rsidRPr="00676114" w:rsidRDefault="00C8506A" w:rsidP="00AC783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76114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AC7831" w:rsidRPr="00676114">
        <w:rPr>
          <w:rFonts w:ascii="Arial" w:hAnsi="Arial" w:cs="Arial"/>
          <w:sz w:val="20"/>
          <w:szCs w:val="20"/>
        </w:rPr>
        <w:t xml:space="preserve">  </w:t>
      </w:r>
      <w:r w:rsidRPr="00676114">
        <w:rPr>
          <w:rFonts w:ascii="Arial" w:hAnsi="Arial" w:cs="Arial"/>
          <w:sz w:val="20"/>
          <w:szCs w:val="20"/>
        </w:rPr>
        <w:t xml:space="preserve">   </w:t>
      </w:r>
      <w:r w:rsidR="00A02716" w:rsidRPr="00676114">
        <w:rPr>
          <w:rFonts w:ascii="Arial" w:hAnsi="Arial" w:cs="Arial"/>
          <w:sz w:val="20"/>
          <w:szCs w:val="20"/>
        </w:rPr>
        <w:tab/>
      </w:r>
      <w:r w:rsidR="001F7F65" w:rsidRPr="00676114">
        <w:rPr>
          <w:rFonts w:ascii="Arial" w:hAnsi="Arial" w:cs="Arial"/>
          <w:sz w:val="20"/>
          <w:szCs w:val="20"/>
        </w:rPr>
        <w:tab/>
      </w:r>
      <w:r w:rsidR="001F7F65" w:rsidRPr="00676114">
        <w:rPr>
          <w:rFonts w:ascii="Arial" w:hAnsi="Arial" w:cs="Arial"/>
          <w:sz w:val="20"/>
          <w:szCs w:val="20"/>
        </w:rPr>
        <w:tab/>
      </w:r>
      <w:r w:rsidR="001F7F65" w:rsidRPr="00676114">
        <w:rPr>
          <w:rFonts w:ascii="Arial" w:hAnsi="Arial" w:cs="Arial"/>
          <w:sz w:val="20"/>
          <w:szCs w:val="20"/>
        </w:rPr>
        <w:tab/>
        <w:t xml:space="preserve">                    </w:t>
      </w:r>
    </w:p>
    <w:p w14:paraId="318D6675" w14:textId="04672BF8" w:rsidR="00A02716" w:rsidRPr="00676114" w:rsidRDefault="002B55DD" w:rsidP="00FE045A">
      <w:pPr>
        <w:pStyle w:val="Lijstalinea"/>
        <w:numPr>
          <w:ilvl w:val="0"/>
          <w:numId w:val="3"/>
        </w:numPr>
        <w:spacing w:line="276" w:lineRule="auto"/>
        <w:rPr>
          <w:rFonts w:cs="Arial"/>
          <w:szCs w:val="20"/>
          <w:lang w:val="nl-NL"/>
        </w:rPr>
      </w:pPr>
      <w:r w:rsidRPr="00676114">
        <w:rPr>
          <w:rFonts w:cs="Arial"/>
          <w:szCs w:val="20"/>
          <w:lang w:val="nl-NL"/>
        </w:rPr>
        <w:t xml:space="preserve">Ik wil </w:t>
      </w:r>
      <w:r w:rsidR="00775D08" w:rsidRPr="00676114">
        <w:rPr>
          <w:rFonts w:cs="Arial"/>
          <w:szCs w:val="20"/>
          <w:lang w:val="nl-NL"/>
        </w:rPr>
        <w:t xml:space="preserve">een </w:t>
      </w:r>
      <w:r w:rsidR="00A02716" w:rsidRPr="00676114">
        <w:rPr>
          <w:rFonts w:cs="Arial"/>
          <w:szCs w:val="20"/>
          <w:lang w:val="nl-NL"/>
        </w:rPr>
        <w:t xml:space="preserve">bloedcontrole </w:t>
      </w:r>
      <w:r w:rsidR="00A02716" w:rsidRPr="00676114">
        <w:rPr>
          <w:rFonts w:cs="Arial"/>
          <w:b/>
          <w:szCs w:val="20"/>
          <w:lang w:val="nl-NL"/>
        </w:rPr>
        <w:t xml:space="preserve">eenmaal per kwartaal </w:t>
      </w:r>
      <w:r w:rsidR="00AC7831" w:rsidRPr="00676114">
        <w:rPr>
          <w:rFonts w:cs="Arial"/>
          <w:b/>
          <w:szCs w:val="20"/>
          <w:lang w:val="nl-NL"/>
        </w:rPr>
        <w:t xml:space="preserve">na de eerste </w:t>
      </w:r>
      <w:r w:rsidR="009C5A8F" w:rsidRPr="00676114">
        <w:rPr>
          <w:rFonts w:cs="Arial"/>
          <w:b/>
          <w:szCs w:val="20"/>
          <w:lang w:val="nl-NL"/>
        </w:rPr>
        <w:t>12</w:t>
      </w:r>
      <w:r w:rsidR="00AC7831" w:rsidRPr="00676114">
        <w:rPr>
          <w:rFonts w:cs="Arial"/>
          <w:b/>
          <w:szCs w:val="20"/>
          <w:lang w:val="nl-NL"/>
        </w:rPr>
        <w:t xml:space="preserve"> maanden </w:t>
      </w:r>
      <w:r w:rsidR="00FE045A" w:rsidRPr="00676114">
        <w:rPr>
          <w:rFonts w:cs="Arial"/>
          <w:szCs w:val="20"/>
          <w:lang w:val="nl-NL"/>
        </w:rPr>
        <w:t>v</w:t>
      </w:r>
      <w:r w:rsidR="00A02716" w:rsidRPr="00676114">
        <w:rPr>
          <w:rFonts w:cs="Arial"/>
          <w:szCs w:val="20"/>
          <w:lang w:val="nl-NL"/>
        </w:rPr>
        <w:t>an</w:t>
      </w:r>
      <w:r w:rsidR="00AC7831" w:rsidRPr="00676114">
        <w:rPr>
          <w:rFonts w:cs="Arial"/>
          <w:szCs w:val="20"/>
          <w:lang w:val="nl-NL"/>
        </w:rPr>
        <w:t xml:space="preserve"> </w:t>
      </w:r>
      <w:proofErr w:type="spellStart"/>
      <w:r w:rsidR="00A02716" w:rsidRPr="00676114">
        <w:rPr>
          <w:rFonts w:cs="Arial"/>
          <w:szCs w:val="20"/>
          <w:lang w:val="nl-NL"/>
        </w:rPr>
        <w:t>clozapinebehandeling</w:t>
      </w:r>
      <w:proofErr w:type="spellEnd"/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2F4552">
        <w:rPr>
          <w:rFonts w:cs="Arial"/>
          <w:szCs w:val="20"/>
          <w:lang w:val="nl-NL"/>
        </w:rPr>
        <w:t xml:space="preserve">       </w:t>
      </w:r>
      <w:r w:rsidR="00C8506A" w:rsidRPr="00676114">
        <w:rPr>
          <w:b/>
          <w:szCs w:val="20"/>
        </w:rPr>
        <w:sym w:font="Symbol" w:char="F07F"/>
      </w:r>
    </w:p>
    <w:p w14:paraId="18A05A2B" w14:textId="77777777" w:rsidR="00A02716" w:rsidRPr="00676114" w:rsidRDefault="00A02716" w:rsidP="00AC7831">
      <w:pPr>
        <w:spacing w:line="276" w:lineRule="auto"/>
        <w:rPr>
          <w:rFonts w:ascii="Arial" w:hAnsi="Arial" w:cs="Arial"/>
          <w:sz w:val="20"/>
          <w:szCs w:val="20"/>
        </w:rPr>
      </w:pPr>
    </w:p>
    <w:p w14:paraId="77452976" w14:textId="77777777" w:rsidR="00676114" w:rsidRPr="00676114" w:rsidRDefault="002B55DD" w:rsidP="00AE4E55">
      <w:pPr>
        <w:pStyle w:val="Lijstalinea"/>
        <w:numPr>
          <w:ilvl w:val="0"/>
          <w:numId w:val="3"/>
        </w:numPr>
        <w:spacing w:line="276" w:lineRule="auto"/>
        <w:rPr>
          <w:rFonts w:cs="Arial"/>
          <w:szCs w:val="20"/>
          <w:lang w:val="nl-NL"/>
        </w:rPr>
      </w:pPr>
      <w:r w:rsidRPr="00676114">
        <w:rPr>
          <w:rFonts w:cs="Arial"/>
          <w:szCs w:val="20"/>
          <w:lang w:val="nl-NL"/>
        </w:rPr>
        <w:t xml:space="preserve">Ik wil een </w:t>
      </w:r>
      <w:r w:rsidR="00A02716" w:rsidRPr="00676114">
        <w:rPr>
          <w:rFonts w:cs="Arial"/>
          <w:szCs w:val="20"/>
          <w:lang w:val="nl-NL"/>
        </w:rPr>
        <w:t xml:space="preserve">bloedcontrole </w:t>
      </w:r>
      <w:r w:rsidR="00A02716" w:rsidRPr="00676114">
        <w:rPr>
          <w:rFonts w:cs="Arial"/>
          <w:b/>
          <w:szCs w:val="20"/>
          <w:lang w:val="nl-NL"/>
        </w:rPr>
        <w:t xml:space="preserve">eenmaal per </w:t>
      </w:r>
      <w:r w:rsidR="00AC7831" w:rsidRPr="00676114">
        <w:rPr>
          <w:rFonts w:cs="Arial"/>
          <w:b/>
          <w:szCs w:val="20"/>
          <w:lang w:val="nl-NL"/>
        </w:rPr>
        <w:t xml:space="preserve">jaar </w:t>
      </w:r>
      <w:r w:rsidR="00A02716" w:rsidRPr="00676114">
        <w:rPr>
          <w:rFonts w:cs="Arial"/>
          <w:b/>
          <w:szCs w:val="20"/>
          <w:lang w:val="nl-NL"/>
        </w:rPr>
        <w:t xml:space="preserve">na </w:t>
      </w:r>
      <w:r w:rsidR="00AC7831" w:rsidRPr="00676114">
        <w:rPr>
          <w:rFonts w:cs="Arial"/>
          <w:b/>
          <w:szCs w:val="20"/>
          <w:lang w:val="nl-NL"/>
        </w:rPr>
        <w:t xml:space="preserve">de eerste </w:t>
      </w:r>
      <w:r w:rsidR="009C5A8F" w:rsidRPr="00676114">
        <w:rPr>
          <w:rFonts w:cs="Arial"/>
          <w:b/>
          <w:szCs w:val="20"/>
          <w:lang w:val="nl-NL"/>
        </w:rPr>
        <w:t>12</w:t>
      </w:r>
      <w:r w:rsidR="00AC7831" w:rsidRPr="00676114">
        <w:rPr>
          <w:rFonts w:cs="Arial"/>
          <w:b/>
          <w:szCs w:val="20"/>
          <w:lang w:val="nl-NL"/>
        </w:rPr>
        <w:t xml:space="preserve"> maanden</w:t>
      </w:r>
      <w:r w:rsidR="00FE045A" w:rsidRPr="00676114">
        <w:rPr>
          <w:rFonts w:cs="Arial"/>
          <w:b/>
          <w:szCs w:val="20"/>
          <w:lang w:val="nl-NL"/>
        </w:rPr>
        <w:t xml:space="preserve"> </w:t>
      </w:r>
      <w:r w:rsidR="00FE045A" w:rsidRPr="00676114">
        <w:rPr>
          <w:rFonts w:cs="Arial"/>
          <w:szCs w:val="20"/>
          <w:lang w:val="nl-NL"/>
        </w:rPr>
        <w:t>van</w:t>
      </w:r>
      <w:r w:rsidR="00AC7831" w:rsidRPr="00676114">
        <w:rPr>
          <w:rFonts w:cs="Arial"/>
          <w:szCs w:val="20"/>
          <w:lang w:val="nl-NL"/>
        </w:rPr>
        <w:t xml:space="preserve"> </w:t>
      </w:r>
    </w:p>
    <w:p w14:paraId="26FB4A55" w14:textId="3822CD77" w:rsidR="00AC7831" w:rsidRPr="00E94576" w:rsidRDefault="00612109" w:rsidP="00E94576">
      <w:pPr>
        <w:spacing w:line="276" w:lineRule="auto"/>
        <w:ind w:firstLine="36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</w:t>
      </w:r>
      <w:r w:rsidR="00A02716" w:rsidRPr="00E94576">
        <w:rPr>
          <w:rFonts w:cs="Arial"/>
          <w:szCs w:val="20"/>
        </w:rPr>
        <w:t>lozapinebehandelin</w:t>
      </w:r>
      <w:r w:rsidR="00AC7831" w:rsidRPr="00E94576">
        <w:rPr>
          <w:rFonts w:cs="Arial"/>
          <w:szCs w:val="20"/>
        </w:rPr>
        <w:t>g</w:t>
      </w:r>
      <w:proofErr w:type="spellEnd"/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3853B2">
        <w:rPr>
          <w:rFonts w:cs="Arial"/>
          <w:szCs w:val="20"/>
        </w:rPr>
        <w:tab/>
      </w:r>
      <w:r w:rsidR="002F4552">
        <w:rPr>
          <w:rFonts w:cs="Arial"/>
          <w:szCs w:val="20"/>
        </w:rPr>
        <w:t xml:space="preserve">        </w:t>
      </w:r>
      <w:r w:rsidR="00AC7831" w:rsidRPr="00676114">
        <w:rPr>
          <w:b/>
        </w:rPr>
        <w:sym w:font="Symbol" w:char="F07F"/>
      </w:r>
    </w:p>
    <w:p w14:paraId="115F714E" w14:textId="77777777" w:rsidR="00AC7831" w:rsidRPr="00676114" w:rsidRDefault="00AC7831" w:rsidP="00AC7831">
      <w:pPr>
        <w:spacing w:line="276" w:lineRule="auto"/>
        <w:rPr>
          <w:rFonts w:cs="Arial"/>
          <w:sz w:val="20"/>
          <w:szCs w:val="20"/>
        </w:rPr>
      </w:pPr>
    </w:p>
    <w:p w14:paraId="158A6952" w14:textId="77777777" w:rsidR="00AC7831" w:rsidRPr="00676114" w:rsidRDefault="00AC7831" w:rsidP="00AC7831">
      <w:pPr>
        <w:pStyle w:val="Lijstalinea"/>
        <w:numPr>
          <w:ilvl w:val="0"/>
          <w:numId w:val="3"/>
        </w:numPr>
        <w:spacing w:line="276" w:lineRule="auto"/>
        <w:rPr>
          <w:rFonts w:cs="Arial"/>
          <w:szCs w:val="20"/>
          <w:lang w:val="nl-NL"/>
        </w:rPr>
      </w:pPr>
      <w:r w:rsidRPr="00676114">
        <w:rPr>
          <w:rFonts w:cs="Arial"/>
          <w:szCs w:val="20"/>
          <w:lang w:val="nl-NL"/>
        </w:rPr>
        <w:t xml:space="preserve">Hierbij verklaar ik dat ik in principe </w:t>
      </w:r>
      <w:r w:rsidRPr="00676114">
        <w:rPr>
          <w:rFonts w:cs="Arial"/>
          <w:b/>
          <w:szCs w:val="20"/>
          <w:lang w:val="nl-NL"/>
        </w:rPr>
        <w:t>geen</w:t>
      </w:r>
      <w:r w:rsidRPr="00676114">
        <w:rPr>
          <w:rFonts w:cs="Arial"/>
          <w:szCs w:val="20"/>
          <w:lang w:val="nl-NL"/>
        </w:rPr>
        <w:t xml:space="preserve"> reguliere bloedcontroles toesta, </w:t>
      </w:r>
      <w:r w:rsidRPr="00676114">
        <w:rPr>
          <w:rFonts w:cs="Arial"/>
          <w:szCs w:val="20"/>
          <w:lang w:val="nl-NL"/>
        </w:rPr>
        <w:tab/>
      </w:r>
      <w:r w:rsidRPr="00676114">
        <w:rPr>
          <w:rFonts w:cs="Arial"/>
          <w:szCs w:val="20"/>
          <w:lang w:val="nl-NL"/>
        </w:rPr>
        <w:tab/>
        <w:t xml:space="preserve">       </w:t>
      </w:r>
    </w:p>
    <w:p w14:paraId="79F73A2A" w14:textId="26868048" w:rsidR="001F7F65" w:rsidRPr="00676114" w:rsidRDefault="00AC7831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  <w:r w:rsidRPr="00676114">
        <w:rPr>
          <w:rFonts w:cs="Arial"/>
          <w:szCs w:val="20"/>
          <w:lang w:val="nl-NL"/>
        </w:rPr>
        <w:t xml:space="preserve">maar alleen op </w:t>
      </w:r>
      <w:r w:rsidRPr="00676114">
        <w:rPr>
          <w:rFonts w:cs="Arial"/>
          <w:b/>
          <w:szCs w:val="20"/>
          <w:lang w:val="nl-NL"/>
        </w:rPr>
        <w:t>dringend advies</w:t>
      </w:r>
      <w:r w:rsidRPr="00676114">
        <w:rPr>
          <w:rFonts w:cs="Arial"/>
          <w:szCs w:val="20"/>
          <w:lang w:val="nl-NL"/>
        </w:rPr>
        <w:t xml:space="preserve"> bij griepachtige verschijnselen en koorts</w:t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3853B2">
        <w:rPr>
          <w:rFonts w:cs="Arial"/>
          <w:szCs w:val="20"/>
          <w:lang w:val="nl-NL"/>
        </w:rPr>
        <w:tab/>
      </w:r>
      <w:r w:rsidR="002F4552">
        <w:rPr>
          <w:rFonts w:cs="Arial"/>
          <w:szCs w:val="20"/>
          <w:lang w:val="nl-NL"/>
        </w:rPr>
        <w:t xml:space="preserve">        </w:t>
      </w:r>
      <w:r w:rsidR="00C8506A" w:rsidRPr="00676114">
        <w:rPr>
          <w:rFonts w:cs="Arial"/>
          <w:b/>
          <w:szCs w:val="20"/>
        </w:rPr>
        <w:sym w:font="Symbol" w:char="F07F"/>
      </w:r>
    </w:p>
    <w:p w14:paraId="1C7F531F" w14:textId="77777777" w:rsidR="00AC7831" w:rsidRPr="00676114" w:rsidRDefault="00AC7831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0D424D52" w14:textId="5EE7364A" w:rsidR="00AC7831" w:rsidRPr="00676114" w:rsidRDefault="00E94576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Datum:</w:t>
      </w:r>
      <w:r>
        <w:rPr>
          <w:rFonts w:cs="Arial"/>
          <w:b/>
          <w:szCs w:val="20"/>
          <w:lang w:val="nl-NL"/>
        </w:rPr>
        <w:tab/>
        <w:t xml:space="preserve"> </w:t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 w:rsidR="00AC7831" w:rsidRPr="00676114">
        <w:rPr>
          <w:rFonts w:cs="Arial"/>
          <w:b/>
          <w:szCs w:val="20"/>
          <w:lang w:val="nl-NL"/>
        </w:rPr>
        <w:t>Naam cliënt:</w:t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 w:rsidR="00AC7831" w:rsidRPr="00676114">
        <w:rPr>
          <w:rFonts w:cs="Arial"/>
          <w:b/>
          <w:szCs w:val="20"/>
          <w:lang w:val="nl-NL"/>
        </w:rPr>
        <w:t>Handtekening cliënt:</w:t>
      </w:r>
    </w:p>
    <w:p w14:paraId="439CE987" w14:textId="77777777" w:rsidR="00AC7831" w:rsidRPr="00676114" w:rsidRDefault="00AC7831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75B7B65B" w14:textId="77777777" w:rsidR="00AC7831" w:rsidRPr="00676114" w:rsidRDefault="00AC7831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23DBCADB" w14:textId="3F357E9C" w:rsidR="00AC7831" w:rsidRPr="00676114" w:rsidRDefault="00AC7831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0246F19B" w14:textId="541B3C5F" w:rsidR="00A6048A" w:rsidRPr="00676114" w:rsidRDefault="00A6048A" w:rsidP="00AC7831">
      <w:pPr>
        <w:pStyle w:val="Lijstalinea"/>
        <w:spacing w:line="276" w:lineRule="auto"/>
        <w:ind w:left="360"/>
        <w:rPr>
          <w:rFonts w:cs="Arial"/>
          <w:b/>
          <w:szCs w:val="20"/>
          <w:vertAlign w:val="superscript"/>
          <w:lang w:val="nl-NL"/>
        </w:rPr>
      </w:pPr>
      <w:r w:rsidRPr="00676114">
        <w:rPr>
          <w:rFonts w:cs="Arial"/>
          <w:b/>
          <w:szCs w:val="20"/>
          <w:lang w:val="nl-NL"/>
        </w:rPr>
        <w:t>Bovenstaande cliënt is wilsbekwaam ten aanzien van de genomen beslissing.</w:t>
      </w:r>
      <w:r w:rsidR="009C5A8F" w:rsidRPr="00676114">
        <w:rPr>
          <w:rFonts w:cs="Arial"/>
          <w:b/>
          <w:szCs w:val="20"/>
          <w:vertAlign w:val="superscript"/>
          <w:lang w:val="nl-NL"/>
        </w:rPr>
        <w:t>1</w:t>
      </w:r>
    </w:p>
    <w:p w14:paraId="42F55A7D" w14:textId="77777777" w:rsidR="00A6048A" w:rsidRPr="00676114" w:rsidRDefault="00A6048A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73F89A0A" w14:textId="41D995F2" w:rsidR="003853B2" w:rsidRPr="003853B2" w:rsidRDefault="00E94576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 xml:space="preserve">Datum: </w:t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 w:rsidR="00AC7831" w:rsidRPr="00676114">
        <w:rPr>
          <w:rFonts w:cs="Arial"/>
          <w:b/>
          <w:szCs w:val="20"/>
          <w:lang w:val="nl-NL"/>
        </w:rPr>
        <w:t>Naam behandelaar:</w:t>
      </w:r>
      <w:r>
        <w:rPr>
          <w:rFonts w:cs="Arial"/>
          <w:b/>
          <w:szCs w:val="20"/>
          <w:lang w:val="nl-NL"/>
        </w:rPr>
        <w:tab/>
      </w:r>
      <w:r>
        <w:rPr>
          <w:rFonts w:cs="Arial"/>
          <w:b/>
          <w:szCs w:val="20"/>
          <w:lang w:val="nl-NL"/>
        </w:rPr>
        <w:tab/>
      </w:r>
      <w:r w:rsidR="00AC7831" w:rsidRPr="00676114">
        <w:rPr>
          <w:rFonts w:cs="Arial"/>
          <w:b/>
          <w:szCs w:val="20"/>
          <w:lang w:val="nl-NL"/>
        </w:rPr>
        <w:t xml:space="preserve">Handtekening behandelaar: </w:t>
      </w:r>
    </w:p>
    <w:p w14:paraId="22A924C9" w14:textId="535A474B" w:rsidR="00E94576" w:rsidRDefault="00E94576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496DF50B" w14:textId="77777777" w:rsidR="003853B2" w:rsidRPr="003853B2" w:rsidRDefault="003853B2" w:rsidP="00AC7831">
      <w:pPr>
        <w:pStyle w:val="Lijstalinea"/>
        <w:spacing w:line="276" w:lineRule="auto"/>
        <w:ind w:left="360"/>
        <w:rPr>
          <w:rFonts w:cs="Arial"/>
          <w:b/>
          <w:szCs w:val="20"/>
          <w:lang w:val="nl-NL"/>
        </w:rPr>
      </w:pPr>
    </w:p>
    <w:p w14:paraId="22AE9605" w14:textId="10E19F8A" w:rsidR="009C5A8F" w:rsidRPr="008B1FFD" w:rsidRDefault="009C5A8F" w:rsidP="00A40326">
      <w:pPr>
        <w:pStyle w:val="Lijstalinea"/>
        <w:numPr>
          <w:ilvl w:val="0"/>
          <w:numId w:val="4"/>
        </w:numPr>
        <w:spacing w:line="276" w:lineRule="auto"/>
        <w:rPr>
          <w:rFonts w:cs="Arial"/>
          <w:sz w:val="16"/>
          <w:szCs w:val="16"/>
          <w:lang w:val="nl-NL"/>
        </w:rPr>
      </w:pPr>
      <w:r w:rsidRPr="008B1FFD">
        <w:rPr>
          <w:rFonts w:cs="Arial"/>
          <w:sz w:val="16"/>
          <w:szCs w:val="16"/>
          <w:lang w:val="nl-NL"/>
        </w:rPr>
        <w:t xml:space="preserve">Voor beoordeling van de wilsbekwaamheid zie: </w:t>
      </w:r>
      <w:r w:rsidR="008B1FFD" w:rsidRPr="008B1FFD">
        <w:rPr>
          <w:rFonts w:cs="Arial"/>
          <w:sz w:val="16"/>
          <w:szCs w:val="16"/>
          <w:lang w:val="nl-NL"/>
        </w:rPr>
        <w:t>https://www.knmg.nl/advies-richtlijnen/ethische-toolkit/verdiepen/begrippen-2/wilsbekwaamheid.htm https://www.goedvertegenwoordigd.nl/wp-content/uploads/sites/14/2013/12/Stappenplan-wilsonbekwaamheid.pdf</w:t>
      </w:r>
    </w:p>
    <w:sectPr w:rsidR="009C5A8F" w:rsidRPr="008B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1460"/>
    <w:multiLevelType w:val="hybridMultilevel"/>
    <w:tmpl w:val="E9A4BC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4777B"/>
    <w:multiLevelType w:val="hybridMultilevel"/>
    <w:tmpl w:val="0CC06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4FBB"/>
    <w:multiLevelType w:val="hybridMultilevel"/>
    <w:tmpl w:val="F1C234EA"/>
    <w:lvl w:ilvl="0" w:tplc="4376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6C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C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0E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6F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0C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7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88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46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69C2"/>
    <w:multiLevelType w:val="hybridMultilevel"/>
    <w:tmpl w:val="1A7ED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E"/>
    <w:rsid w:val="00105C6C"/>
    <w:rsid w:val="001803C7"/>
    <w:rsid w:val="001F7F65"/>
    <w:rsid w:val="00216D64"/>
    <w:rsid w:val="002524B7"/>
    <w:rsid w:val="002B55DD"/>
    <w:rsid w:val="002F4552"/>
    <w:rsid w:val="00310A78"/>
    <w:rsid w:val="003853B2"/>
    <w:rsid w:val="00435D24"/>
    <w:rsid w:val="004D3863"/>
    <w:rsid w:val="00514E2C"/>
    <w:rsid w:val="00544F97"/>
    <w:rsid w:val="00562BFD"/>
    <w:rsid w:val="005D49EE"/>
    <w:rsid w:val="00612109"/>
    <w:rsid w:val="00676114"/>
    <w:rsid w:val="00682934"/>
    <w:rsid w:val="00775444"/>
    <w:rsid w:val="00775D08"/>
    <w:rsid w:val="007A457E"/>
    <w:rsid w:val="007D1BE1"/>
    <w:rsid w:val="007F3636"/>
    <w:rsid w:val="00846E3D"/>
    <w:rsid w:val="008A7DE1"/>
    <w:rsid w:val="008B1FFD"/>
    <w:rsid w:val="00994A3D"/>
    <w:rsid w:val="009C5A8F"/>
    <w:rsid w:val="00A01DA5"/>
    <w:rsid w:val="00A02716"/>
    <w:rsid w:val="00A20476"/>
    <w:rsid w:val="00A6048A"/>
    <w:rsid w:val="00AC7831"/>
    <w:rsid w:val="00AE54B5"/>
    <w:rsid w:val="00C2608F"/>
    <w:rsid w:val="00C8506A"/>
    <w:rsid w:val="00C8729E"/>
    <w:rsid w:val="00CA6995"/>
    <w:rsid w:val="00DC7B71"/>
    <w:rsid w:val="00E03575"/>
    <w:rsid w:val="00E12922"/>
    <w:rsid w:val="00E94576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EA5"/>
  <w15:chartTrackingRefBased/>
  <w15:docId w15:val="{3E59EDDE-EDCD-4BAB-A18F-C67D365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7F65"/>
    <w:rPr>
      <w:color w:val="808080"/>
    </w:rPr>
  </w:style>
  <w:style w:type="paragraph" w:styleId="Lijstalinea">
    <w:name w:val="List Paragraph"/>
    <w:basedOn w:val="Standaard"/>
    <w:uiPriority w:val="34"/>
    <w:qFormat/>
    <w:rsid w:val="00105C6C"/>
    <w:pPr>
      <w:spacing w:after="0" w:line="240" w:lineRule="auto"/>
      <w:ind w:left="720"/>
      <w:contextualSpacing/>
    </w:pPr>
    <w:rPr>
      <w:rFonts w:ascii="Arial" w:hAnsi="Arial"/>
      <w:sz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27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027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027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27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271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271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10A7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0A7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B3DE68DC</Template>
  <TotalTime>0</TotalTime>
  <Pages>1</Pages>
  <Words>484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Veerman</dc:creator>
  <cp:keywords/>
  <dc:description/>
  <cp:lastModifiedBy>Selene Bond - Veerman</cp:lastModifiedBy>
  <cp:revision>2</cp:revision>
  <dcterms:created xsi:type="dcterms:W3CDTF">2020-03-11T08:53:00Z</dcterms:created>
  <dcterms:modified xsi:type="dcterms:W3CDTF">2020-03-11T08:53:00Z</dcterms:modified>
</cp:coreProperties>
</file>