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AA" w:rsidRPr="00EF59BF" w:rsidRDefault="00EF59BF" w:rsidP="00C7634C">
      <w:pPr>
        <w:jc w:val="center"/>
        <w:rPr>
          <w:i/>
          <w:sz w:val="28"/>
          <w:szCs w:val="28"/>
          <w:u w:val="single"/>
        </w:rPr>
      </w:pPr>
      <w:r w:rsidRPr="00304DCF">
        <w:rPr>
          <w:noProof/>
          <w:color w:val="39CFCF"/>
          <w:lang w:eastAsia="nl-N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271780</wp:posOffset>
                </wp:positionV>
                <wp:extent cx="5572125" cy="533400"/>
                <wp:effectExtent l="19050" t="19050" r="47625" b="3810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334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39CFC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51" w:rsidRPr="00C7634C" w:rsidRDefault="00783D51" w:rsidP="00304DCF">
                            <w:pPr>
                              <w:jc w:val="center"/>
                              <w:rPr>
                                <w:color w:val="39CFCF"/>
                                <w:sz w:val="50"/>
                                <w:szCs w:val="50"/>
                              </w:rPr>
                            </w:pPr>
                            <w:r w:rsidRPr="00C7634C">
                              <w:rPr>
                                <w:color w:val="39CFCF"/>
                                <w:sz w:val="50"/>
                                <w:szCs w:val="50"/>
                              </w:rPr>
                              <w:t>Behandeling van obstipatie bij clozapine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11pt;margin-top:21.4pt;width:438.75pt;height:42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" filled="f" strokecolor="#39cfcf" strokeweight="5pt">
                <v:textbox>
                  <w:txbxContent>
                    <w:p w:rsidR="00783D51" w:rsidRPr="00C7634C" w:rsidRDefault="00783D51" w:rsidP="00304DCF">
                      <w:pPr>
                        <w:jc w:val="center"/>
                        <w:rPr>
                          <w:color w:val="39CFCF"/>
                          <w:sz w:val="50"/>
                          <w:szCs w:val="50"/>
                        </w:rPr>
                      </w:pPr>
                      <w:r w:rsidRPr="00C7634C">
                        <w:rPr>
                          <w:color w:val="39CFCF"/>
                          <w:sz w:val="50"/>
                          <w:szCs w:val="50"/>
                        </w:rPr>
                        <w:t>Behandeling van obstipatie bij clozapine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1BAA" w:rsidRPr="00EF59BF">
        <w:rPr>
          <w:i/>
          <w:sz w:val="28"/>
          <w:szCs w:val="28"/>
          <w:u w:val="single"/>
        </w:rPr>
        <w:t>Algemeen</w:t>
      </w:r>
    </w:p>
    <w:p w:rsidR="00711BAA" w:rsidRDefault="00711BAA" w:rsidP="00711BAA">
      <w:pPr>
        <w:pStyle w:val="Lijstalinea"/>
      </w:pPr>
    </w:p>
    <w:p w:rsidR="00711BAA" w:rsidRDefault="00711BAA" w:rsidP="00711BAA">
      <w:pPr>
        <w:pStyle w:val="Lijstalinea"/>
        <w:numPr>
          <w:ilvl w:val="0"/>
          <w:numId w:val="8"/>
        </w:numPr>
      </w:pPr>
      <w:r>
        <w:t xml:space="preserve">Clozapine kan ook lang na de instellingsfase nog ernstige obstipatie geven zodat aanbevolen wordt regelmatig en blijvend naar de </w:t>
      </w:r>
      <w:r w:rsidR="00783D51">
        <w:t>defecatie</w:t>
      </w:r>
      <w:r>
        <w:t xml:space="preserve"> te informeren.</w:t>
      </w:r>
    </w:p>
    <w:p w:rsidR="00711BAA" w:rsidRDefault="00711BAA" w:rsidP="00711BAA">
      <w:pPr>
        <w:pStyle w:val="Lijstalinea"/>
        <w:numPr>
          <w:ilvl w:val="0"/>
          <w:numId w:val="8"/>
        </w:numPr>
      </w:pPr>
      <w:r>
        <w:t>Het voorschrijven van laxan</w:t>
      </w:r>
      <w:r w:rsidR="00EF59BF">
        <w:t>tia garandeert niet het gebruik</w:t>
      </w:r>
      <w:r>
        <w:t>, zo</w:t>
      </w:r>
      <w:r w:rsidR="00EF59BF">
        <w:t>wel wat betreft de dosis als wat betreft</w:t>
      </w:r>
      <w:r>
        <w:t xml:space="preserve"> de frequentie. Vraag daarom bij het voorschrijven van laxantia ook het feitelijk gebruik ervan na.</w:t>
      </w:r>
    </w:p>
    <w:p w:rsidR="00711BAA" w:rsidRPr="00BA4F10" w:rsidRDefault="00711BAA" w:rsidP="00711BAA">
      <w:pPr>
        <w:pStyle w:val="Lijstalinea"/>
        <w:numPr>
          <w:ilvl w:val="0"/>
          <w:numId w:val="8"/>
        </w:numPr>
      </w:pPr>
      <w:r>
        <w:t xml:space="preserve">Vraag bij niet dagelijkse </w:t>
      </w:r>
      <w:r w:rsidR="00783D51">
        <w:t>defecatie</w:t>
      </w:r>
      <w:r>
        <w:t xml:space="preserve">  naar hardheid en bijkomende pijn.</w:t>
      </w:r>
      <w:r w:rsidR="00BA4F10" w:rsidRPr="00BA4F10">
        <w:rPr>
          <w:rFonts w:ascii="Arial" w:hAnsi="Arial" w:cs="Arial"/>
          <w:color w:val="1F497D"/>
          <w:sz w:val="20"/>
          <w:szCs w:val="20"/>
        </w:rPr>
        <w:t xml:space="preserve"> </w:t>
      </w:r>
      <w:r w:rsidR="00BA4F10" w:rsidRPr="00BA4F10">
        <w:rPr>
          <w:rFonts w:ascii="Arial" w:hAnsi="Arial" w:cs="Arial"/>
          <w:sz w:val="20"/>
          <w:szCs w:val="20"/>
        </w:rPr>
        <w:t>Gebruik desgewenst de B</w:t>
      </w:r>
      <w:r w:rsidR="00BA4F10">
        <w:rPr>
          <w:rFonts w:ascii="Arial" w:hAnsi="Arial" w:cs="Arial"/>
          <w:sz w:val="20"/>
          <w:szCs w:val="20"/>
        </w:rPr>
        <w:t>ri</w:t>
      </w:r>
      <w:r w:rsidR="0004031F">
        <w:rPr>
          <w:rFonts w:ascii="Arial" w:hAnsi="Arial" w:cs="Arial"/>
          <w:sz w:val="20"/>
          <w:szCs w:val="20"/>
        </w:rPr>
        <w:t xml:space="preserve">stol stool </w:t>
      </w:r>
      <w:proofErr w:type="spellStart"/>
      <w:r w:rsidR="0004031F">
        <w:rPr>
          <w:rFonts w:ascii="Arial" w:hAnsi="Arial" w:cs="Arial"/>
          <w:sz w:val="20"/>
          <w:szCs w:val="20"/>
        </w:rPr>
        <w:t>chart</w:t>
      </w:r>
      <w:proofErr w:type="spellEnd"/>
      <w:r w:rsidR="00BA4F10" w:rsidRPr="00BA4F10">
        <w:rPr>
          <w:rFonts w:ascii="Arial" w:hAnsi="Arial" w:cs="Arial"/>
          <w:sz w:val="20"/>
          <w:szCs w:val="20"/>
        </w:rPr>
        <w:t xml:space="preserve"> (met afbeeldingen</w:t>
      </w:r>
      <w:r w:rsidR="0004031F">
        <w:rPr>
          <w:rFonts w:ascii="Arial" w:hAnsi="Arial" w:cs="Arial"/>
          <w:sz w:val="20"/>
          <w:szCs w:val="20"/>
        </w:rPr>
        <w:t>; zie figuur</w:t>
      </w:r>
      <w:r w:rsidR="00BA4F10" w:rsidRPr="00BA4F10">
        <w:rPr>
          <w:rFonts w:ascii="Arial" w:hAnsi="Arial" w:cs="Arial"/>
          <w:sz w:val="20"/>
          <w:szCs w:val="20"/>
        </w:rPr>
        <w:t>) om verheldering van de pati</w:t>
      </w:r>
      <w:r w:rsidR="00BA4F10">
        <w:rPr>
          <w:rFonts w:ascii="Arial" w:hAnsi="Arial" w:cs="Arial"/>
          <w:sz w:val="20"/>
          <w:szCs w:val="20"/>
        </w:rPr>
        <w:t>ë</w:t>
      </w:r>
      <w:r w:rsidR="00BA4F10" w:rsidRPr="00BA4F10">
        <w:rPr>
          <w:rFonts w:ascii="Arial" w:hAnsi="Arial" w:cs="Arial"/>
          <w:sz w:val="20"/>
          <w:szCs w:val="20"/>
        </w:rPr>
        <w:t>nt te krijgen.</w:t>
      </w:r>
    </w:p>
    <w:p w:rsidR="00711BAA" w:rsidRDefault="00711BAA" w:rsidP="00711BAA">
      <w:pPr>
        <w:pStyle w:val="Lijstalinea"/>
        <w:numPr>
          <w:ilvl w:val="0"/>
          <w:numId w:val="8"/>
        </w:numPr>
      </w:pPr>
      <w:r>
        <w:t xml:space="preserve"> Vraag ook na of de pati</w:t>
      </w:r>
      <w:r w:rsidRPr="009C3433">
        <w:rPr>
          <w:rFonts w:cstheme="minorHAnsi"/>
        </w:rPr>
        <w:t>ë</w:t>
      </w:r>
      <w:r>
        <w:t>nt (andere) obstiperende medicatie gebruikt. In alfabetische volgorde gaat het om:</w:t>
      </w:r>
    </w:p>
    <w:p w:rsidR="00711BAA" w:rsidRDefault="00EF59BF" w:rsidP="00711BAA">
      <w:pPr>
        <w:pStyle w:val="Lijstalinea"/>
        <w:numPr>
          <w:ilvl w:val="0"/>
          <w:numId w:val="9"/>
        </w:numPr>
      </w:pPr>
      <w:r>
        <w:t>Aluminium bevattende</w:t>
      </w:r>
      <w:r w:rsidR="00711BAA">
        <w:t xml:space="preserve"> antiacida</w:t>
      </w:r>
    </w:p>
    <w:p w:rsidR="00711BAA" w:rsidRDefault="00711BAA" w:rsidP="00711BAA">
      <w:pPr>
        <w:pStyle w:val="Lijstalinea"/>
        <w:numPr>
          <w:ilvl w:val="0"/>
          <w:numId w:val="9"/>
        </w:numPr>
      </w:pPr>
      <w:r>
        <w:t>Anticholinergica</w:t>
      </w:r>
    </w:p>
    <w:p w:rsidR="00711BAA" w:rsidRDefault="00711BAA" w:rsidP="00711BAA">
      <w:pPr>
        <w:pStyle w:val="Lijstalinea"/>
        <w:numPr>
          <w:ilvl w:val="0"/>
          <w:numId w:val="9"/>
        </w:numPr>
      </w:pPr>
      <w:r>
        <w:t>Anti-epileptica</w:t>
      </w:r>
    </w:p>
    <w:p w:rsidR="00711BAA" w:rsidRDefault="00EF59BF" w:rsidP="00711BAA">
      <w:pPr>
        <w:pStyle w:val="Lijstalinea"/>
        <w:numPr>
          <w:ilvl w:val="0"/>
          <w:numId w:val="9"/>
        </w:numPr>
      </w:pPr>
      <w:r>
        <w:t>Bisfosfonaten</w:t>
      </w:r>
    </w:p>
    <w:p w:rsidR="00711BAA" w:rsidRDefault="00711BAA" w:rsidP="00711BAA">
      <w:pPr>
        <w:pStyle w:val="Lijstalinea"/>
        <w:numPr>
          <w:ilvl w:val="0"/>
          <w:numId w:val="9"/>
        </w:numPr>
      </w:pPr>
      <w:r>
        <w:t>Calciumantagonisten</w:t>
      </w:r>
    </w:p>
    <w:p w:rsidR="00BB5D9D" w:rsidRDefault="00BB5D9D" w:rsidP="00711BAA">
      <w:pPr>
        <w:pStyle w:val="Lijstalinea"/>
        <w:numPr>
          <w:ilvl w:val="0"/>
          <w:numId w:val="9"/>
        </w:numPr>
      </w:pPr>
      <w:r>
        <w:t>Calciumpreparaten</w:t>
      </w:r>
    </w:p>
    <w:p w:rsidR="00711BAA" w:rsidRDefault="00711BAA" w:rsidP="00711BAA">
      <w:pPr>
        <w:pStyle w:val="Lijstalinea"/>
        <w:numPr>
          <w:ilvl w:val="0"/>
          <w:numId w:val="9"/>
        </w:numPr>
      </w:pPr>
      <w:r>
        <w:t>Diuretica</w:t>
      </w:r>
    </w:p>
    <w:p w:rsidR="00711BAA" w:rsidRDefault="00711BAA" w:rsidP="00711BAA">
      <w:pPr>
        <w:pStyle w:val="Lijstalinea"/>
        <w:numPr>
          <w:ilvl w:val="0"/>
          <w:numId w:val="9"/>
        </w:numPr>
      </w:pPr>
      <w:r>
        <w:t>NSAID</w:t>
      </w:r>
    </w:p>
    <w:p w:rsidR="00BB5D9D" w:rsidRDefault="00EF59BF" w:rsidP="00711BAA">
      <w:pPr>
        <w:pStyle w:val="Lijstalinea"/>
        <w:numPr>
          <w:ilvl w:val="0"/>
          <w:numId w:val="9"/>
        </w:numPr>
      </w:pPr>
      <w:r>
        <w:t>Opi</w:t>
      </w:r>
      <w:r>
        <w:rPr>
          <w:rFonts w:cstheme="minorHAnsi"/>
        </w:rPr>
        <w:t>o</w:t>
      </w:r>
      <w:r>
        <w:t>ïden</w:t>
      </w:r>
      <w:r w:rsidR="00711BAA">
        <w:t xml:space="preserve"> </w:t>
      </w:r>
    </w:p>
    <w:p w:rsidR="00711BAA" w:rsidRDefault="00BB5D9D" w:rsidP="00711BAA">
      <w:pPr>
        <w:pStyle w:val="Lijstalinea"/>
        <w:numPr>
          <w:ilvl w:val="0"/>
          <w:numId w:val="9"/>
        </w:numPr>
      </w:pPr>
      <w:r>
        <w:t>IJzer</w:t>
      </w:r>
      <w:r w:rsidR="00711BAA">
        <w:t>preparaten</w:t>
      </w:r>
    </w:p>
    <w:p w:rsidR="00711BAA" w:rsidRDefault="00711BAA" w:rsidP="00711BAA">
      <w:pPr>
        <w:pStyle w:val="Lijstalinea"/>
        <w:numPr>
          <w:ilvl w:val="0"/>
          <w:numId w:val="8"/>
        </w:numPr>
      </w:pPr>
      <w:r>
        <w:t>Alle laxantia veroorzaken in meer of mindere mate buikpijn, dyspepsie en/of misselijkheid.</w:t>
      </w:r>
    </w:p>
    <w:p w:rsidR="00711BAA" w:rsidRDefault="00711BAA" w:rsidP="00711BAA">
      <w:pPr>
        <w:pStyle w:val="Lijstalinea"/>
        <w:ind w:left="1080"/>
      </w:pPr>
    </w:p>
    <w:p w:rsidR="000B6F20" w:rsidRDefault="000B6F20" w:rsidP="00711BAA">
      <w:pPr>
        <w:pStyle w:val="Lijstalinea"/>
        <w:ind w:left="1080"/>
      </w:pPr>
      <w:r>
        <w:rPr>
          <w:noProof/>
          <w:color w:val="0000FF"/>
          <w:lang w:eastAsia="nl-NL"/>
        </w:rPr>
        <w:drawing>
          <wp:inline distT="0" distB="0" distL="0" distR="0" wp14:anchorId="01C62FA9" wp14:editId="2B1F1214">
            <wp:extent cx="5437869" cy="3007360"/>
            <wp:effectExtent l="0" t="0" r="0" b="2540"/>
            <wp:docPr id="1" name="irc_mi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073" cy="30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20" w:rsidRDefault="000B6F20" w:rsidP="00711BAA">
      <w:pPr>
        <w:pStyle w:val="Lijstalinea"/>
        <w:ind w:left="1080"/>
      </w:pPr>
    </w:p>
    <w:p w:rsidR="000B6F20" w:rsidRDefault="000B6F20" w:rsidP="00711BAA">
      <w:pPr>
        <w:pStyle w:val="Lijstalinea"/>
        <w:ind w:left="1080"/>
      </w:pPr>
    </w:p>
    <w:p w:rsidR="00711BAA" w:rsidRPr="00EF59BF" w:rsidRDefault="00711BAA" w:rsidP="00711BAA">
      <w:pPr>
        <w:pStyle w:val="Lijstalinea"/>
        <w:ind w:left="1080"/>
        <w:jc w:val="center"/>
        <w:rPr>
          <w:i/>
          <w:sz w:val="28"/>
          <w:szCs w:val="28"/>
          <w:u w:val="single"/>
        </w:rPr>
      </w:pPr>
      <w:r w:rsidRPr="00EF59BF">
        <w:rPr>
          <w:i/>
          <w:sz w:val="28"/>
          <w:szCs w:val="28"/>
          <w:u w:val="single"/>
        </w:rPr>
        <w:t>Behandeling</w:t>
      </w:r>
    </w:p>
    <w:p w:rsidR="00711BAA" w:rsidRDefault="00711BAA" w:rsidP="00711BAA">
      <w:pPr>
        <w:pStyle w:val="Lijstalinea"/>
        <w:ind w:left="1080"/>
      </w:pPr>
    </w:p>
    <w:p w:rsidR="00711BAA" w:rsidRDefault="00275720" w:rsidP="004F4768">
      <w:pPr>
        <w:pStyle w:val="Lijstalinea"/>
        <w:numPr>
          <w:ilvl w:val="0"/>
          <w:numId w:val="1"/>
        </w:numPr>
      </w:pPr>
      <w:r>
        <w:t>L</w:t>
      </w:r>
      <w:r w:rsidR="004F4768">
        <w:t>eefregels</w:t>
      </w:r>
      <w:r>
        <w:t xml:space="preserve"> </w:t>
      </w:r>
    </w:p>
    <w:p w:rsidR="004F4768" w:rsidRDefault="00275720" w:rsidP="00711BAA">
      <w:pPr>
        <w:pStyle w:val="Lijstalinea"/>
      </w:pPr>
      <w:r>
        <w:t>Lang niet alle gevallen van obstipatie vereisen medicatie. Vaak volstaan de volgende 3 leefregels.</w:t>
      </w:r>
    </w:p>
    <w:p w:rsidR="004F4768" w:rsidRDefault="004F4768" w:rsidP="004F4768">
      <w:pPr>
        <w:pStyle w:val="Lijstalinea"/>
        <w:numPr>
          <w:ilvl w:val="0"/>
          <w:numId w:val="2"/>
        </w:numPr>
      </w:pPr>
      <w:r>
        <w:t>Zorg voor voldoende vochtinname,</w:t>
      </w:r>
      <w:r w:rsidR="00275720">
        <w:t xml:space="preserve"> d.w.z.</w:t>
      </w:r>
      <w:r>
        <w:t xml:space="preserve"> minimaal 2 liter per dag.</w:t>
      </w:r>
    </w:p>
    <w:p w:rsidR="004F4768" w:rsidRPr="004F4768" w:rsidRDefault="00B25B2E" w:rsidP="004F4768">
      <w:pPr>
        <w:pStyle w:val="Lijstalinea"/>
        <w:numPr>
          <w:ilvl w:val="0"/>
          <w:numId w:val="2"/>
        </w:numPr>
      </w:pPr>
      <w:r>
        <w:t>Zorg voor v</w:t>
      </w:r>
      <w:r w:rsidR="004F4768">
        <w:t>ezelrijke voeding</w:t>
      </w:r>
      <w:r w:rsidR="00275720">
        <w:t>, d.w.z. volkoren producten (zoals volkorenbrood of roggebrood) en dagelijks 200 gram groente.</w:t>
      </w:r>
      <w:r w:rsidR="004F4768">
        <w:t xml:space="preserve"> </w:t>
      </w:r>
      <w:r w:rsidR="00275720">
        <w:t>Verwijzing door de huisarts naar di</w:t>
      </w:r>
      <m:oMath>
        <m:r>
          <w:rPr>
            <w:rFonts w:ascii="Cambria Math" w:hAnsi="Cambria Math"/>
          </w:rPr>
          <m:t>ë</m:t>
        </m:r>
      </m:oMath>
      <w:r w:rsidR="00275720">
        <w:rPr>
          <w:rFonts w:eastAsiaTheme="minorEastAsia"/>
        </w:rPr>
        <w:t>tiste is zinvol. In de basisverzekering zit 3 uur dieetadvies per kalenderjaar.</w:t>
      </w:r>
    </w:p>
    <w:p w:rsidR="004F4768" w:rsidRDefault="00B25B2E" w:rsidP="004F4768">
      <w:pPr>
        <w:pStyle w:val="Lijstalinea"/>
        <w:numPr>
          <w:ilvl w:val="0"/>
          <w:numId w:val="2"/>
        </w:numPr>
      </w:pPr>
      <w:r>
        <w:t>Zorg voor v</w:t>
      </w:r>
      <w:r w:rsidR="00BB5D9D">
        <w:t>oldoende beweging, d</w:t>
      </w:r>
      <w:r w:rsidR="00275720">
        <w:t>.w.z. 30 minuten matige of zware inspanning per dag</w:t>
      </w:r>
      <w:r w:rsidR="00BB5D9D">
        <w:t>,</w:t>
      </w:r>
      <w:r w:rsidR="00275720">
        <w:t xml:space="preserve"> b.v. wandelen in een stevig tempo.</w:t>
      </w:r>
    </w:p>
    <w:p w:rsidR="004F4768" w:rsidRDefault="004F4768" w:rsidP="004F4768">
      <w:r>
        <w:t xml:space="preserve">       </w:t>
      </w:r>
    </w:p>
    <w:p w:rsidR="00A903D5" w:rsidRDefault="004F4768" w:rsidP="00BB5D9D">
      <w:pPr>
        <w:pStyle w:val="Lijstalinea"/>
        <w:numPr>
          <w:ilvl w:val="0"/>
          <w:numId w:val="1"/>
        </w:numPr>
      </w:pPr>
      <w:r>
        <w:t>Medicamenteus</w:t>
      </w:r>
    </w:p>
    <w:p w:rsidR="00AA00D1" w:rsidRDefault="00BA1894" w:rsidP="00AA00D1">
      <w:pPr>
        <w:pStyle w:val="Lijstalinea"/>
        <w:numPr>
          <w:ilvl w:val="0"/>
          <w:numId w:val="3"/>
        </w:numPr>
      </w:pPr>
      <w:r>
        <w:t xml:space="preserve">Eerste keus is </w:t>
      </w:r>
      <w:proofErr w:type="spellStart"/>
      <w:r>
        <w:t>m</w:t>
      </w:r>
      <w:r w:rsidR="00AA00D1">
        <w:t>acrogol</w:t>
      </w:r>
      <w:proofErr w:type="spellEnd"/>
      <w:r w:rsidR="00AA00D1">
        <w:t xml:space="preserve"> </w:t>
      </w:r>
      <w:r w:rsidR="00AA00D1">
        <w:rPr>
          <w:rFonts w:cstheme="minorHAnsi"/>
        </w:rPr>
        <w:t>éé</w:t>
      </w:r>
      <w:r w:rsidR="00AA00D1">
        <w:t>n sachet</w:t>
      </w:r>
      <w:r w:rsidR="002D0025">
        <w:t xml:space="preserve"> van 10 gram</w:t>
      </w:r>
      <w:r w:rsidR="00125F73">
        <w:t xml:space="preserve"> opgelost in een glas water</w:t>
      </w:r>
      <w:r w:rsidR="00AA00D1">
        <w:t>.</w:t>
      </w:r>
      <w:r w:rsidR="0057251E">
        <w:t xml:space="preserve"> Mocht dit slecht worden verdragen dan kan</w:t>
      </w:r>
      <w:r w:rsidR="00125F73">
        <w:t xml:space="preserve"> </w:t>
      </w:r>
      <w:proofErr w:type="spellStart"/>
      <w:r w:rsidR="00125F73">
        <w:t>lactulose</w:t>
      </w:r>
      <w:proofErr w:type="spellEnd"/>
      <w:r w:rsidR="00125F73">
        <w:t xml:space="preserve"> worden </w:t>
      </w:r>
      <w:r w:rsidR="00CA3A14">
        <w:t>overwogen</w:t>
      </w:r>
      <w:r w:rsidR="00125F73">
        <w:t xml:space="preserve"> als 6 gram poeder opgelost in een glas water of als 15 ml siroop.</w:t>
      </w:r>
      <w:r w:rsidR="0057251E">
        <w:t xml:space="preserve"> </w:t>
      </w:r>
      <w:r w:rsidR="002D0025">
        <w:t>*</w:t>
      </w:r>
    </w:p>
    <w:p w:rsidR="00AA00D1" w:rsidRDefault="00AA00D1" w:rsidP="00AA00D1">
      <w:pPr>
        <w:pStyle w:val="Lijstalinea"/>
        <w:numPr>
          <w:ilvl w:val="0"/>
          <w:numId w:val="3"/>
        </w:numPr>
      </w:pPr>
      <w:r>
        <w:t>Indien na twee weken onvoldoende effect</w:t>
      </w:r>
      <w:r w:rsidR="00BB5D9D">
        <w:t>, dan</w:t>
      </w:r>
      <w:r>
        <w:t xml:space="preserve"> dosis verhogen naar twee of drie sachets </w:t>
      </w:r>
      <w:proofErr w:type="spellStart"/>
      <w:r>
        <w:t>macrogol</w:t>
      </w:r>
      <w:proofErr w:type="spellEnd"/>
      <w:r w:rsidR="00783D51">
        <w:t>, bij voorkeur in</w:t>
      </w:r>
      <w:r w:rsidR="00B25B2E">
        <w:t xml:space="preserve"> </w:t>
      </w:r>
      <w:r w:rsidR="00B25B2E">
        <w:rPr>
          <w:rFonts w:cstheme="minorHAnsi"/>
        </w:rPr>
        <w:t>éé</w:t>
      </w:r>
      <w:r w:rsidR="00B25B2E">
        <w:t>n keer ‘s ochtends in te nemen</w:t>
      </w:r>
      <w:r w:rsidR="005A0D26">
        <w:t>. Indien dit op verzet stuit kan het over de dag verdeeld worden</w:t>
      </w:r>
      <w:r w:rsidR="00125F73">
        <w:t xml:space="preserve">. Voor </w:t>
      </w:r>
      <w:proofErr w:type="spellStart"/>
      <w:r w:rsidR="00125F73">
        <w:t>lactulose</w:t>
      </w:r>
      <w:proofErr w:type="spellEnd"/>
      <w:r w:rsidR="00125F73">
        <w:t xml:space="preserve"> geldt dat de dosering kan worden verdubbeld.</w:t>
      </w:r>
    </w:p>
    <w:p w:rsidR="00AA00D1" w:rsidRDefault="00AA00D1" w:rsidP="00AA00D1">
      <w:pPr>
        <w:pStyle w:val="Lijstalinea"/>
        <w:numPr>
          <w:ilvl w:val="0"/>
          <w:numId w:val="3"/>
        </w:numPr>
      </w:pPr>
      <w:r>
        <w:t>Indien na twee weken nog onvoldoende effect</w:t>
      </w:r>
      <w:r w:rsidR="00BB5D9D">
        <w:t>, dan</w:t>
      </w:r>
      <w:r>
        <w:t xml:space="preserve"> twee sachets </w:t>
      </w:r>
      <w:proofErr w:type="spellStart"/>
      <w:r>
        <w:t>psylliumvezels</w:t>
      </w:r>
      <w:proofErr w:type="spellEnd"/>
      <w:r w:rsidR="005B1EC9">
        <w:t xml:space="preserve"> 3.6 gram</w:t>
      </w:r>
      <w:r w:rsidR="00BB5D9D">
        <w:t>, al dan</w:t>
      </w:r>
      <w:r w:rsidR="005B1EC9">
        <w:t xml:space="preserve"> niet in combinatie met </w:t>
      </w:r>
      <w:proofErr w:type="spellStart"/>
      <w:r w:rsidR="005B1EC9">
        <w:t>macrogol</w:t>
      </w:r>
      <w:proofErr w:type="spellEnd"/>
      <w:r w:rsidR="005B1EC9">
        <w:t>.</w:t>
      </w:r>
      <w:r w:rsidR="005A0D26">
        <w:t xml:space="preserve"> De </w:t>
      </w:r>
      <w:proofErr w:type="spellStart"/>
      <w:r w:rsidR="005A0D26">
        <w:t>psylliumvezels</w:t>
      </w:r>
      <w:proofErr w:type="spellEnd"/>
      <w:r w:rsidR="005A0D26">
        <w:t xml:space="preserve"> dienen verspreid over de dag gedoseerd te worden.</w:t>
      </w:r>
      <w:r w:rsidR="005B1EC9">
        <w:t xml:space="preserve"> Het is van belang hier ruim voldoende bij te drinken</w:t>
      </w:r>
      <w:r w:rsidR="00BB5D9D">
        <w:t>;</w:t>
      </w:r>
      <w:r w:rsidR="005A0D26">
        <w:t xml:space="preserve"> minimaal twee liter per dag</w:t>
      </w:r>
      <w:r w:rsidR="00125F73">
        <w:t>.</w:t>
      </w:r>
    </w:p>
    <w:p w:rsidR="008C3BE6" w:rsidRDefault="008C3BE6" w:rsidP="008C3BE6">
      <w:pPr>
        <w:pStyle w:val="Lijstalinea"/>
        <w:ind w:left="1080"/>
      </w:pPr>
      <w:proofErr w:type="spellStart"/>
      <w:r>
        <w:t>Psyllium</w:t>
      </w:r>
      <w:r w:rsidR="00783D51">
        <w:t>vezels</w:t>
      </w:r>
      <w:proofErr w:type="spellEnd"/>
      <w:r w:rsidR="00783D51">
        <w:t xml:space="preserve"> hebben als nadeel dat zij</w:t>
      </w:r>
      <w:r>
        <w:t xml:space="preserve"> bij onvoldoende vochtopname intestinale- of </w:t>
      </w:r>
      <w:r w:rsidR="00783D51">
        <w:t>fecale</w:t>
      </w:r>
      <w:r>
        <w:t xml:space="preserve"> obstructie kan veroorzaken</w:t>
      </w:r>
    </w:p>
    <w:p w:rsidR="005B1EC9" w:rsidRDefault="005B1EC9" w:rsidP="00AA00D1">
      <w:pPr>
        <w:pStyle w:val="Lijstalinea"/>
        <w:numPr>
          <w:ilvl w:val="0"/>
          <w:numId w:val="3"/>
        </w:numPr>
      </w:pPr>
      <w:r>
        <w:t>Bij onvoldoende respons</w:t>
      </w:r>
      <w:r w:rsidR="003F1B2F">
        <w:t xml:space="preserve"> kan gedurende een beperkte tijd een contactlaxans worden toegevoegd. Bisacodyl</w:t>
      </w:r>
      <w:r w:rsidR="00BB5D9D">
        <w:t xml:space="preserve"> 5 mg in principe niet vaker dan drie keer</w:t>
      </w:r>
      <w:r w:rsidR="003F1B2F">
        <w:t xml:space="preserve"> </w:t>
      </w:r>
      <w:r w:rsidR="00BB5D9D">
        <w:t>daags of X-</w:t>
      </w:r>
      <w:proofErr w:type="spellStart"/>
      <w:r w:rsidR="00BB5D9D">
        <w:t>Praep</w:t>
      </w:r>
      <w:proofErr w:type="spellEnd"/>
      <w:r w:rsidR="00BB5D9D">
        <w:t xml:space="preserve"> 10 ml een keer</w:t>
      </w:r>
      <w:r w:rsidR="003F1B2F">
        <w:t xml:space="preserve"> daags</w:t>
      </w:r>
      <w:r w:rsidR="00BB5D9D">
        <w:t>, gedurende niet langer dan</w:t>
      </w:r>
      <w:r w:rsidR="003F1B2F">
        <w:t xml:space="preserve"> twee/drie weken.</w:t>
      </w:r>
    </w:p>
    <w:p w:rsidR="008C3BE6" w:rsidRDefault="008C3BE6" w:rsidP="008C3BE6">
      <w:pPr>
        <w:pStyle w:val="Lijstalinea"/>
        <w:ind w:left="1080"/>
      </w:pPr>
      <w:r>
        <w:t>Bisacodyl kan bij langdurig gebruik een waterige diarree veroorzaken met excessief verlies van water en elektrolyten.</w:t>
      </w:r>
    </w:p>
    <w:p w:rsidR="00EB7389" w:rsidRDefault="00EB7389" w:rsidP="008C3BE6">
      <w:pPr>
        <w:pStyle w:val="Lijstalinea"/>
        <w:ind w:left="1080"/>
      </w:pPr>
    </w:p>
    <w:p w:rsidR="00EB7389" w:rsidRDefault="00BB5D9D" w:rsidP="00BB5D9D">
      <w:pPr>
        <w:pStyle w:val="Lijstalinea"/>
        <w:numPr>
          <w:ilvl w:val="0"/>
          <w:numId w:val="3"/>
        </w:numPr>
      </w:pPr>
      <w:r>
        <w:t>(</w:t>
      </w:r>
      <w:proofErr w:type="spellStart"/>
      <w:r w:rsidR="00EB7389">
        <w:t>Distigmine</w:t>
      </w:r>
      <w:proofErr w:type="spellEnd"/>
      <w:r w:rsidR="00EB7389">
        <w:t xml:space="preserve"> of </w:t>
      </w:r>
      <w:proofErr w:type="spellStart"/>
      <w:r w:rsidR="00EB7389">
        <w:t>neostigmine</w:t>
      </w:r>
      <w:proofErr w:type="spellEnd"/>
      <w:r w:rsidR="00783D51">
        <w:t>:</w:t>
      </w:r>
      <w:r w:rsidR="00EB7389">
        <w:t xml:space="preserve"> als er sprake is van andere </w:t>
      </w:r>
      <w:proofErr w:type="spellStart"/>
      <w:r w:rsidR="00EB7389">
        <w:t>anticholinerge</w:t>
      </w:r>
      <w:proofErr w:type="spellEnd"/>
      <w:r w:rsidR="00EB7389">
        <w:t xml:space="preserve"> bijwerkingen. Dit alleen in overleg m</w:t>
      </w:r>
      <w:r w:rsidR="00783D51">
        <w:t>et somatisch arts of internist/</w:t>
      </w:r>
      <w:r w:rsidR="00EB7389">
        <w:t>MDL-arts.)</w:t>
      </w:r>
    </w:p>
    <w:p w:rsidR="0057251E" w:rsidRDefault="0057251E" w:rsidP="0057251E">
      <w:pPr>
        <w:pStyle w:val="Lijstalinea"/>
        <w:ind w:left="1080"/>
      </w:pPr>
    </w:p>
    <w:p w:rsidR="002910D3" w:rsidRDefault="0057251E" w:rsidP="00BB5D9D">
      <w:pPr>
        <w:pStyle w:val="Lijstalinea"/>
        <w:numPr>
          <w:ilvl w:val="0"/>
          <w:numId w:val="3"/>
        </w:numPr>
      </w:pPr>
      <w:r>
        <w:t xml:space="preserve">Bij obstipatie met </w:t>
      </w:r>
      <w:r w:rsidR="00783D51">
        <w:t>fecale</w:t>
      </w:r>
      <w:r>
        <w:t xml:space="preserve"> </w:t>
      </w:r>
      <w:proofErr w:type="spellStart"/>
      <w:r>
        <w:t>impactie</w:t>
      </w:r>
      <w:proofErr w:type="spellEnd"/>
      <w:r>
        <w:t xml:space="preserve"> komt rectale medicatie in aanmerking</w:t>
      </w:r>
      <w:r w:rsidR="00CA3A14">
        <w:t xml:space="preserve"> in de vorm van</w:t>
      </w:r>
      <w:r w:rsidR="00792BBF">
        <w:t xml:space="preserve"> klysma’s</w:t>
      </w:r>
      <w:r w:rsidR="00CA3A14">
        <w:t>.</w:t>
      </w:r>
      <w:r w:rsidR="00AD1DD5">
        <w:t xml:space="preserve"> Dit kan eenmalig zijn, maar kan ook meerdere keren herhaald worden</w:t>
      </w:r>
      <w:r w:rsidR="002910D3">
        <w:t>. Meestal vindt de ontlediging binnen 15 minuten plaats.  In aanmerking kom</w:t>
      </w:r>
      <w:r w:rsidR="00792BBF">
        <w:t>en Microlax 5 ml of een Fosfaatk</w:t>
      </w:r>
      <w:r w:rsidR="002910D3">
        <w:t>lysma 133 ml.</w:t>
      </w:r>
    </w:p>
    <w:p w:rsidR="002D0025" w:rsidRDefault="002D0025" w:rsidP="002D0025"/>
    <w:p w:rsidR="00BA6E05" w:rsidRDefault="00BA6E05" w:rsidP="00BA6E05">
      <w:r>
        <w:t>*</w:t>
      </w:r>
      <w:r w:rsidR="002D0025">
        <w:t xml:space="preserve">In de literatuur </w:t>
      </w:r>
      <w:r w:rsidR="005B35B7">
        <w:t>ziet men</w:t>
      </w:r>
      <w:r w:rsidR="002D0025">
        <w:t xml:space="preserve"> vaak</w:t>
      </w:r>
      <w:r w:rsidR="005B35B7">
        <w:t xml:space="preserve"> dat</w:t>
      </w:r>
      <w:r w:rsidR="002D0025">
        <w:t xml:space="preserve"> </w:t>
      </w:r>
      <w:proofErr w:type="spellStart"/>
      <w:r w:rsidR="002D0025">
        <w:t>docusate</w:t>
      </w:r>
      <w:proofErr w:type="spellEnd"/>
      <w:r w:rsidR="002D0025">
        <w:t xml:space="preserve"> als eerste middel</w:t>
      </w:r>
      <w:r w:rsidR="005B35B7">
        <w:t xml:space="preserve"> wordt</w:t>
      </w:r>
      <w:r w:rsidR="002D0025">
        <w:t xml:space="preserve"> voorgeschreven. Dit geneesmiddel i</w:t>
      </w:r>
      <w:r>
        <w:t>s in Nederland</w:t>
      </w:r>
      <w:r w:rsidR="00E02105">
        <w:t xml:space="preserve"> behalve als clysma</w:t>
      </w:r>
      <w:r>
        <w:t xml:space="preserve"> echter niet ve</w:t>
      </w:r>
      <w:r w:rsidR="005B35B7">
        <w:t>rkrijgbaar</w:t>
      </w:r>
      <w:r>
        <w:t>.</w:t>
      </w:r>
    </w:p>
    <w:p w:rsidR="004F4768" w:rsidRDefault="00C7634C" w:rsidP="00C7634C">
      <w:r>
        <w:t xml:space="preserve"> </w:t>
      </w:r>
    </w:p>
    <w:sectPr w:rsidR="004F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662"/>
    <w:multiLevelType w:val="hybridMultilevel"/>
    <w:tmpl w:val="F8C2CDC6"/>
    <w:lvl w:ilvl="0" w:tplc="D6200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3038"/>
    <w:multiLevelType w:val="hybridMultilevel"/>
    <w:tmpl w:val="789C8988"/>
    <w:lvl w:ilvl="0" w:tplc="8F78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F70EC"/>
    <w:multiLevelType w:val="hybridMultilevel"/>
    <w:tmpl w:val="61DA4408"/>
    <w:lvl w:ilvl="0" w:tplc="09D6C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6380D"/>
    <w:multiLevelType w:val="hybridMultilevel"/>
    <w:tmpl w:val="507040D4"/>
    <w:lvl w:ilvl="0" w:tplc="531A6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503445"/>
    <w:multiLevelType w:val="hybridMultilevel"/>
    <w:tmpl w:val="5DEA4BDC"/>
    <w:lvl w:ilvl="0" w:tplc="4FC830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254215"/>
    <w:multiLevelType w:val="hybridMultilevel"/>
    <w:tmpl w:val="170A53A8"/>
    <w:lvl w:ilvl="0" w:tplc="82744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27CD"/>
    <w:multiLevelType w:val="hybridMultilevel"/>
    <w:tmpl w:val="156ADA38"/>
    <w:lvl w:ilvl="0" w:tplc="A6F6C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848A5"/>
    <w:multiLevelType w:val="hybridMultilevel"/>
    <w:tmpl w:val="0E0C2A78"/>
    <w:lvl w:ilvl="0" w:tplc="44B40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1E3821"/>
    <w:multiLevelType w:val="hybridMultilevel"/>
    <w:tmpl w:val="A68E46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8"/>
    <w:rsid w:val="0004031F"/>
    <w:rsid w:val="000A19DF"/>
    <w:rsid w:val="000B6F20"/>
    <w:rsid w:val="00125F73"/>
    <w:rsid w:val="001646E4"/>
    <w:rsid w:val="00275720"/>
    <w:rsid w:val="002910D3"/>
    <w:rsid w:val="002D0025"/>
    <w:rsid w:val="00304DCF"/>
    <w:rsid w:val="003E5CF6"/>
    <w:rsid w:val="003F1B2F"/>
    <w:rsid w:val="00484F53"/>
    <w:rsid w:val="004B787D"/>
    <w:rsid w:val="004F4768"/>
    <w:rsid w:val="0057251E"/>
    <w:rsid w:val="005A0D26"/>
    <w:rsid w:val="005A66F0"/>
    <w:rsid w:val="005B1EC9"/>
    <w:rsid w:val="005B35B7"/>
    <w:rsid w:val="00711BAA"/>
    <w:rsid w:val="00783D51"/>
    <w:rsid w:val="00792BBF"/>
    <w:rsid w:val="008C3BE6"/>
    <w:rsid w:val="009860A7"/>
    <w:rsid w:val="009C3433"/>
    <w:rsid w:val="00A903D5"/>
    <w:rsid w:val="00AA00D1"/>
    <w:rsid w:val="00AC13B6"/>
    <w:rsid w:val="00AD1DD5"/>
    <w:rsid w:val="00B25B2E"/>
    <w:rsid w:val="00B8654C"/>
    <w:rsid w:val="00B93625"/>
    <w:rsid w:val="00BA1894"/>
    <w:rsid w:val="00BA4F10"/>
    <w:rsid w:val="00BA6E05"/>
    <w:rsid w:val="00BB5D9D"/>
    <w:rsid w:val="00C71CBE"/>
    <w:rsid w:val="00C7634C"/>
    <w:rsid w:val="00CA3A14"/>
    <w:rsid w:val="00D35CE5"/>
    <w:rsid w:val="00E02105"/>
    <w:rsid w:val="00EB7389"/>
    <w:rsid w:val="00EF59BF"/>
    <w:rsid w:val="00F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BCE8-9713-4C87-999C-8D0F949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76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71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2ahUKEwjE55OboIDhAhVHI1AKHTC5CGgQjRx6BAgBEAU&amp;url=https://www.darmflorist.be/blog/natuurlijke-oplossingen-bij-constipatie&amp;psig=AOvVaw2WDKjPqoo6IQYzrSPJXhv3&amp;ust=1552605338016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Bakker</dc:creator>
  <cp:keywords/>
  <dc:description/>
  <cp:lastModifiedBy>Bogers, Jan</cp:lastModifiedBy>
  <cp:revision>4</cp:revision>
  <cp:lastPrinted>2019-01-21T11:47:00Z</cp:lastPrinted>
  <dcterms:created xsi:type="dcterms:W3CDTF">2019-03-13T23:43:00Z</dcterms:created>
  <dcterms:modified xsi:type="dcterms:W3CDTF">2019-03-13T23:51:00Z</dcterms:modified>
</cp:coreProperties>
</file>